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7236E" w14:textId="67607A42" w:rsidR="009828BF" w:rsidRDefault="009828BF" w:rsidP="009828BF">
      <w:pPr>
        <w:pStyle w:val="Ttulo1"/>
        <w:spacing w:before="70"/>
        <w:ind w:left="2543" w:firstLine="0"/>
        <w:rPr>
          <w:rFonts w:ascii="Arial" w:hAnsi="Arial" w:cs="Arial"/>
          <w:w w:val="90"/>
          <w:sz w:val="22"/>
          <w:szCs w:val="22"/>
        </w:rPr>
      </w:pPr>
    </w:p>
    <w:p w14:paraId="015F81AB" w14:textId="1C8AA0D6" w:rsidR="00F14A69" w:rsidRDefault="00F14A69" w:rsidP="009828BF">
      <w:pPr>
        <w:pStyle w:val="Ttulo1"/>
        <w:spacing w:before="70"/>
        <w:ind w:left="2543" w:firstLine="0"/>
        <w:rPr>
          <w:rFonts w:ascii="Arial" w:hAnsi="Arial" w:cs="Arial"/>
          <w:w w:val="90"/>
          <w:sz w:val="22"/>
          <w:szCs w:val="22"/>
        </w:rPr>
      </w:pPr>
    </w:p>
    <w:p w14:paraId="511CB066" w14:textId="77777777" w:rsidR="00B46591" w:rsidRPr="006A0A08" w:rsidRDefault="00B46591" w:rsidP="00B46591">
      <w:pPr>
        <w:pStyle w:val="Ttulo1"/>
        <w:spacing w:before="70"/>
        <w:ind w:left="0" w:firstLine="0"/>
        <w:rPr>
          <w:rFonts w:ascii="Arial" w:hAnsi="Arial" w:cs="Arial"/>
          <w:w w:val="90"/>
          <w:sz w:val="22"/>
          <w:szCs w:val="22"/>
        </w:rPr>
      </w:pPr>
    </w:p>
    <w:p w14:paraId="2A1BB688" w14:textId="77777777" w:rsidR="00B46591" w:rsidRPr="008D1679" w:rsidRDefault="00B46591" w:rsidP="00B46591">
      <w:pPr>
        <w:contextualSpacing/>
        <w:rPr>
          <w:rFonts w:ascii="Arial" w:hAnsi="Arial" w:cs="Arial"/>
          <w:b/>
          <w:noProof/>
          <w:sz w:val="28"/>
          <w:szCs w:val="28"/>
        </w:rPr>
      </w:pPr>
    </w:p>
    <w:p w14:paraId="04364D7D" w14:textId="77777777" w:rsidR="00B46591" w:rsidRPr="008D1679" w:rsidRDefault="00B46591" w:rsidP="00B46591">
      <w:pPr>
        <w:rPr>
          <w:rFonts w:ascii="Arial" w:hAnsi="Arial" w:cs="Arial"/>
        </w:rPr>
      </w:pPr>
    </w:p>
    <w:p w14:paraId="3247575E" w14:textId="77777777" w:rsidR="00B46591" w:rsidRPr="008D1679" w:rsidRDefault="00B46591" w:rsidP="00B46591">
      <w:pPr>
        <w:pBdr>
          <w:top w:val="single" w:sz="12" w:space="1" w:color="C0C0C0"/>
        </w:pBdr>
        <w:rPr>
          <w:rFonts w:ascii="Arial" w:hAnsi="Arial" w:cs="Arial"/>
        </w:rPr>
      </w:pPr>
    </w:p>
    <w:p w14:paraId="75EF6DA6" w14:textId="77777777" w:rsidR="00B46591" w:rsidRPr="00F77F53" w:rsidRDefault="00B46591" w:rsidP="00B46591">
      <w:pPr>
        <w:spacing w:line="360" w:lineRule="auto"/>
        <w:jc w:val="center"/>
        <w:rPr>
          <w:rFonts w:ascii="Arial" w:hAnsi="Arial" w:cs="Arial"/>
          <w:b/>
          <w:bCs/>
          <w:sz w:val="32"/>
          <w:szCs w:val="32"/>
        </w:rPr>
      </w:pPr>
      <w:r w:rsidRPr="00F77F53">
        <w:rPr>
          <w:rFonts w:ascii="Arial" w:hAnsi="Arial" w:cs="Arial"/>
          <w:b/>
          <w:bCs/>
          <w:sz w:val="32"/>
          <w:szCs w:val="32"/>
        </w:rPr>
        <w:t>SECRETARÍA DE OBRAS PÚBLICAS Y ORDENAMIENTO TERRITORIAL DEL GOBIERNO</w:t>
      </w:r>
    </w:p>
    <w:p w14:paraId="7D4E8036" w14:textId="77777777" w:rsidR="00B46591" w:rsidRPr="00F77F53" w:rsidRDefault="00B46591" w:rsidP="00B46591">
      <w:pPr>
        <w:spacing w:line="360" w:lineRule="auto"/>
        <w:jc w:val="center"/>
        <w:rPr>
          <w:rFonts w:ascii="Arial" w:hAnsi="Arial" w:cs="Arial"/>
          <w:b/>
          <w:bCs/>
          <w:sz w:val="32"/>
          <w:szCs w:val="32"/>
        </w:rPr>
      </w:pPr>
      <w:r w:rsidRPr="00F77F53">
        <w:rPr>
          <w:rFonts w:ascii="Arial" w:hAnsi="Arial" w:cs="Arial"/>
          <w:b/>
          <w:bCs/>
          <w:sz w:val="32"/>
          <w:szCs w:val="32"/>
        </w:rPr>
        <w:t>DEL ESTADO LIBRE Y SOBERANO DE HIDALGO</w:t>
      </w:r>
    </w:p>
    <w:p w14:paraId="47998670" w14:textId="256E4539" w:rsidR="00B46591" w:rsidRPr="00F77F53" w:rsidRDefault="00B46591" w:rsidP="00B46591">
      <w:pPr>
        <w:jc w:val="center"/>
        <w:rPr>
          <w:rFonts w:ascii="Arial" w:hAnsi="Arial" w:cs="Arial"/>
          <w:b/>
          <w:bCs/>
        </w:rPr>
      </w:pPr>
    </w:p>
    <w:p w14:paraId="126269A3" w14:textId="647B4218" w:rsidR="00B46591" w:rsidRPr="00F77F53" w:rsidRDefault="00B46591" w:rsidP="00B46591">
      <w:pPr>
        <w:jc w:val="center"/>
        <w:rPr>
          <w:rFonts w:ascii="Arial" w:hAnsi="Arial" w:cs="Arial"/>
          <w:b/>
          <w:bCs/>
        </w:rPr>
      </w:pPr>
    </w:p>
    <w:p w14:paraId="67A36F2E" w14:textId="77777777" w:rsidR="00B46591" w:rsidRPr="00F77F53" w:rsidRDefault="00B46591" w:rsidP="00B46591">
      <w:pPr>
        <w:jc w:val="center"/>
        <w:rPr>
          <w:rFonts w:ascii="Arial" w:hAnsi="Arial" w:cs="Arial"/>
          <w:b/>
          <w:bCs/>
        </w:rPr>
      </w:pPr>
    </w:p>
    <w:p w14:paraId="67C7430A" w14:textId="77777777" w:rsidR="00B46591" w:rsidRPr="00F77F53" w:rsidRDefault="00B46591" w:rsidP="00B46591">
      <w:pPr>
        <w:jc w:val="center"/>
        <w:rPr>
          <w:rFonts w:ascii="Arial" w:hAnsi="Arial" w:cs="Arial"/>
          <w:b/>
          <w:bCs/>
          <w:sz w:val="26"/>
          <w:szCs w:val="26"/>
        </w:rPr>
      </w:pPr>
      <w:r w:rsidRPr="00F77F53">
        <w:rPr>
          <w:rFonts w:ascii="Arial" w:hAnsi="Arial" w:cs="Arial"/>
          <w:b/>
          <w:bCs/>
          <w:sz w:val="26"/>
          <w:szCs w:val="26"/>
        </w:rPr>
        <w:t>“Carretera Real del Monte – Entronque Huasca”</w:t>
      </w:r>
    </w:p>
    <w:p w14:paraId="6263B3FE" w14:textId="03ED1719" w:rsidR="00B46591" w:rsidRPr="00F77F53" w:rsidRDefault="00B46591" w:rsidP="00B46591">
      <w:pPr>
        <w:jc w:val="center"/>
        <w:rPr>
          <w:rFonts w:ascii="Arial" w:hAnsi="Arial" w:cs="Arial"/>
          <w:b/>
          <w:bCs/>
        </w:rPr>
      </w:pPr>
    </w:p>
    <w:p w14:paraId="399BD653" w14:textId="2A7A097E" w:rsidR="00B46591" w:rsidRPr="00F77F53" w:rsidRDefault="00B46591" w:rsidP="00B46591">
      <w:pPr>
        <w:jc w:val="center"/>
        <w:rPr>
          <w:rFonts w:ascii="Arial" w:hAnsi="Arial" w:cs="Arial"/>
          <w:b/>
          <w:bCs/>
        </w:rPr>
      </w:pPr>
    </w:p>
    <w:p w14:paraId="26CAEA5C" w14:textId="77777777" w:rsidR="00B46591" w:rsidRPr="00F77F53" w:rsidRDefault="00B46591" w:rsidP="00B46591">
      <w:pPr>
        <w:jc w:val="center"/>
        <w:rPr>
          <w:rFonts w:ascii="Arial" w:hAnsi="Arial" w:cs="Arial"/>
          <w:b/>
          <w:bCs/>
        </w:rPr>
      </w:pPr>
    </w:p>
    <w:p w14:paraId="25FCFD8D" w14:textId="77777777" w:rsidR="00B46591" w:rsidRPr="00F77F53" w:rsidRDefault="00B46591" w:rsidP="00B46591">
      <w:pPr>
        <w:jc w:val="center"/>
        <w:outlineLvl w:val="0"/>
        <w:rPr>
          <w:rFonts w:ascii="Arial" w:hAnsi="Arial" w:cs="Arial"/>
          <w:b/>
          <w:bCs/>
        </w:rPr>
      </w:pPr>
    </w:p>
    <w:p w14:paraId="7597E1BC" w14:textId="26FF61A3" w:rsidR="00B46591" w:rsidRPr="00F77F53" w:rsidRDefault="00B46591" w:rsidP="00B46591">
      <w:pPr>
        <w:jc w:val="center"/>
        <w:rPr>
          <w:rFonts w:ascii="Arial" w:hAnsi="Arial" w:cs="Arial"/>
          <w:b/>
          <w:bCs/>
          <w:sz w:val="32"/>
          <w:szCs w:val="32"/>
        </w:rPr>
      </w:pPr>
      <w:r w:rsidRPr="00F77F53">
        <w:rPr>
          <w:rFonts w:ascii="Arial" w:hAnsi="Arial" w:cs="Arial"/>
          <w:b/>
          <w:bCs/>
          <w:sz w:val="32"/>
          <w:szCs w:val="32"/>
        </w:rPr>
        <w:t>APÉNDICE 2 DE LAS BASES</w:t>
      </w:r>
    </w:p>
    <w:p w14:paraId="5EBBEF7E" w14:textId="77777777" w:rsidR="00B46591" w:rsidRPr="00F77F53" w:rsidRDefault="00B46591" w:rsidP="00B46591">
      <w:pPr>
        <w:jc w:val="center"/>
        <w:rPr>
          <w:rFonts w:ascii="Arial" w:hAnsi="Arial" w:cs="Arial"/>
          <w:b/>
          <w:bCs/>
          <w:sz w:val="32"/>
          <w:szCs w:val="32"/>
        </w:rPr>
      </w:pPr>
      <w:r w:rsidRPr="00F77F53">
        <w:rPr>
          <w:rFonts w:ascii="Arial" w:hAnsi="Arial" w:cs="Arial"/>
          <w:b/>
          <w:bCs/>
          <w:sz w:val="32"/>
          <w:szCs w:val="32"/>
        </w:rPr>
        <w:t>GENERALES DEL CONCURSO</w:t>
      </w:r>
    </w:p>
    <w:p w14:paraId="6ADF9AE6" w14:textId="4B39CD66" w:rsidR="00B46591" w:rsidRPr="00F77F53" w:rsidRDefault="00B46591" w:rsidP="00B46591">
      <w:pPr>
        <w:jc w:val="center"/>
        <w:rPr>
          <w:rFonts w:ascii="Arial" w:hAnsi="Arial" w:cs="Arial"/>
          <w:b/>
          <w:bCs/>
          <w:sz w:val="32"/>
          <w:szCs w:val="32"/>
        </w:rPr>
      </w:pPr>
    </w:p>
    <w:p w14:paraId="411E179E" w14:textId="3A7CDA72" w:rsidR="00B46591" w:rsidRPr="00F77F53" w:rsidRDefault="00B46591" w:rsidP="00B46591">
      <w:pPr>
        <w:jc w:val="center"/>
        <w:rPr>
          <w:rFonts w:ascii="Arial" w:hAnsi="Arial" w:cs="Arial"/>
          <w:b/>
          <w:bCs/>
          <w:sz w:val="32"/>
          <w:szCs w:val="32"/>
        </w:rPr>
      </w:pPr>
    </w:p>
    <w:p w14:paraId="62D51D48" w14:textId="77777777" w:rsidR="00B46591" w:rsidRPr="00F77F53" w:rsidRDefault="00B46591" w:rsidP="00B46591">
      <w:pPr>
        <w:jc w:val="center"/>
        <w:rPr>
          <w:rFonts w:ascii="Arial" w:hAnsi="Arial" w:cs="Arial"/>
          <w:b/>
          <w:bCs/>
          <w:sz w:val="32"/>
          <w:szCs w:val="32"/>
        </w:rPr>
      </w:pPr>
    </w:p>
    <w:p w14:paraId="1F465980" w14:textId="03899587" w:rsidR="00B46591" w:rsidRDefault="00B46591" w:rsidP="00B46591">
      <w:pPr>
        <w:jc w:val="center"/>
        <w:rPr>
          <w:rFonts w:ascii="Arial" w:hAnsi="Arial" w:cs="Arial"/>
          <w:b/>
          <w:bCs/>
          <w:sz w:val="32"/>
          <w:szCs w:val="32"/>
        </w:rPr>
      </w:pPr>
      <w:r w:rsidRPr="00F77F53">
        <w:rPr>
          <w:rFonts w:ascii="Arial" w:hAnsi="Arial" w:cs="Arial"/>
          <w:b/>
          <w:bCs/>
          <w:sz w:val="32"/>
          <w:szCs w:val="32"/>
        </w:rPr>
        <w:t>APARTADO DE ASPECTOS ECONÓMICOS Y FINANCIEROS</w:t>
      </w:r>
    </w:p>
    <w:p w14:paraId="503A1CDB" w14:textId="6071DBF7" w:rsidR="002E1315" w:rsidRDefault="002E1315" w:rsidP="00B46591">
      <w:pPr>
        <w:jc w:val="center"/>
        <w:rPr>
          <w:rFonts w:ascii="Arial" w:hAnsi="Arial" w:cs="Arial"/>
          <w:b/>
          <w:bCs/>
          <w:sz w:val="32"/>
          <w:szCs w:val="32"/>
        </w:rPr>
      </w:pPr>
    </w:p>
    <w:p w14:paraId="0B108DD7" w14:textId="5210FE16" w:rsidR="002E1315" w:rsidRPr="002E1315" w:rsidRDefault="002E1315" w:rsidP="002E1315">
      <w:pPr>
        <w:jc w:val="center"/>
        <w:rPr>
          <w:rFonts w:ascii="Arial" w:hAnsi="Arial" w:cs="Arial"/>
          <w:b/>
          <w:bCs/>
          <w:sz w:val="20"/>
          <w:szCs w:val="20"/>
        </w:rPr>
      </w:pPr>
    </w:p>
    <w:p w14:paraId="664C5762" w14:textId="77777777" w:rsidR="00B46591" w:rsidRPr="00F77F53" w:rsidRDefault="00B46591" w:rsidP="00B46591">
      <w:pPr>
        <w:jc w:val="center"/>
        <w:rPr>
          <w:rFonts w:ascii="Arial" w:hAnsi="Arial" w:cs="Arial"/>
          <w:b/>
          <w:bCs/>
          <w:sz w:val="32"/>
          <w:szCs w:val="32"/>
        </w:rPr>
      </w:pPr>
    </w:p>
    <w:p w14:paraId="68E4455C" w14:textId="77777777" w:rsidR="00B46591" w:rsidRPr="00F77F53" w:rsidRDefault="00B46591" w:rsidP="00B46591">
      <w:pPr>
        <w:rPr>
          <w:rFonts w:ascii="Arial" w:hAnsi="Arial" w:cs="Arial"/>
        </w:rPr>
      </w:pPr>
    </w:p>
    <w:p w14:paraId="1845CDAA" w14:textId="77777777" w:rsidR="00B46591" w:rsidRPr="00F77F53" w:rsidRDefault="00B46591" w:rsidP="00B46591">
      <w:pPr>
        <w:pBdr>
          <w:top w:val="single" w:sz="12" w:space="1" w:color="C0C0C0"/>
        </w:pBdr>
        <w:rPr>
          <w:rFonts w:ascii="Arial" w:hAnsi="Arial" w:cs="Arial"/>
        </w:rPr>
      </w:pPr>
    </w:p>
    <w:p w14:paraId="48EFB42C" w14:textId="77777777" w:rsidR="00B46591" w:rsidRPr="00F77F53" w:rsidRDefault="00B46591" w:rsidP="00B46591">
      <w:pPr>
        <w:textAlignment w:val="baseline"/>
        <w:rPr>
          <w:rFonts w:ascii="Arial" w:eastAsia="MS Mincho" w:hAnsi="Arial" w:cs="Arial"/>
          <w:lang w:eastAsia="es-MX"/>
        </w:rPr>
      </w:pPr>
    </w:p>
    <w:p w14:paraId="59A54DA5" w14:textId="77777777" w:rsidR="00B46591" w:rsidRPr="00F77F53" w:rsidRDefault="00B46591" w:rsidP="00B46591">
      <w:pPr>
        <w:textAlignment w:val="baseline"/>
        <w:rPr>
          <w:rFonts w:ascii="Arial" w:eastAsia="MS Mincho" w:hAnsi="Arial" w:cs="Arial"/>
          <w:lang w:eastAsia="es-MX"/>
        </w:rPr>
      </w:pPr>
    </w:p>
    <w:p w14:paraId="35A0A07D" w14:textId="5987E18B" w:rsidR="00B46591" w:rsidRPr="00F77F53" w:rsidRDefault="00B46591" w:rsidP="00B46591">
      <w:pPr>
        <w:jc w:val="both"/>
        <w:textAlignment w:val="baseline"/>
        <w:rPr>
          <w:rFonts w:ascii="Arial" w:hAnsi="Arial" w:cs="Arial"/>
          <w:b/>
          <w:bCs/>
        </w:rPr>
      </w:pPr>
      <w:r w:rsidRPr="00F77F53">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0B7EED03" w14:textId="21EA025F" w:rsidR="00F14A69" w:rsidRPr="00F77F53" w:rsidRDefault="00F14A69" w:rsidP="00F14A69">
      <w:pPr>
        <w:contextualSpacing/>
        <w:rPr>
          <w:rFonts w:ascii="Arial" w:hAnsi="Arial" w:cs="Arial"/>
          <w:b/>
          <w:noProof/>
          <w:sz w:val="28"/>
          <w:szCs w:val="28"/>
        </w:rPr>
      </w:pPr>
    </w:p>
    <w:p w14:paraId="1AA006AE" w14:textId="77777777" w:rsidR="00FE0CC1" w:rsidRPr="00F77F53" w:rsidRDefault="00FE0CC1" w:rsidP="009828BF">
      <w:pPr>
        <w:ind w:left="860" w:right="727"/>
        <w:jc w:val="center"/>
        <w:rPr>
          <w:rFonts w:ascii="Arial" w:eastAsia="Trebuchet MS" w:hAnsi="Arial" w:cs="Arial"/>
        </w:rPr>
        <w:sectPr w:rsidR="00FE0CC1" w:rsidRPr="00F77F53" w:rsidSect="00B46591">
          <w:headerReference w:type="default" r:id="rId11"/>
          <w:footerReference w:type="default" r:id="rId12"/>
          <w:type w:val="continuous"/>
          <w:pgSz w:w="12240" w:h="15840"/>
          <w:pgMar w:top="1440" w:right="1440" w:bottom="1440" w:left="1440" w:header="720" w:footer="258" w:gutter="0"/>
          <w:cols w:space="720"/>
          <w:docGrid w:linePitch="360"/>
        </w:sectPr>
      </w:pPr>
    </w:p>
    <w:p w14:paraId="75DC6C23" w14:textId="77777777" w:rsidR="00DA00A9" w:rsidRPr="00F77F53" w:rsidRDefault="00DA00A9" w:rsidP="00FE0CC1">
      <w:pPr>
        <w:jc w:val="center"/>
        <w:rPr>
          <w:rFonts w:ascii="Arial" w:eastAsia="Trebuchet MS" w:hAnsi="Arial" w:cs="Arial"/>
          <w:b/>
        </w:rPr>
      </w:pPr>
    </w:p>
    <w:p w14:paraId="082D0733" w14:textId="1B53B892" w:rsidR="009828BF" w:rsidRPr="00F77F53" w:rsidRDefault="00726A8B" w:rsidP="00FE0CC1">
      <w:pPr>
        <w:jc w:val="center"/>
        <w:rPr>
          <w:rFonts w:ascii="Arial" w:eastAsia="Trebuchet MS" w:hAnsi="Arial" w:cs="Arial"/>
          <w:b/>
        </w:rPr>
      </w:pPr>
      <w:r w:rsidRPr="00F77F53">
        <w:rPr>
          <w:rFonts w:ascii="Arial" w:eastAsia="Trebuchet MS" w:hAnsi="Arial" w:cs="Arial"/>
          <w:b/>
        </w:rPr>
        <w:t>Í</w:t>
      </w:r>
      <w:r w:rsidR="00F14A69" w:rsidRPr="00F77F53">
        <w:rPr>
          <w:rFonts w:ascii="Arial" w:eastAsia="Trebuchet MS" w:hAnsi="Arial" w:cs="Arial"/>
          <w:b/>
        </w:rPr>
        <w:t xml:space="preserve"> </w:t>
      </w:r>
      <w:r w:rsidRPr="00F77F53">
        <w:rPr>
          <w:rFonts w:ascii="Arial" w:eastAsia="Trebuchet MS" w:hAnsi="Arial" w:cs="Arial"/>
          <w:b/>
        </w:rPr>
        <w:t>N</w:t>
      </w:r>
      <w:r w:rsidR="00F14A69" w:rsidRPr="00F77F53">
        <w:rPr>
          <w:rFonts w:ascii="Arial" w:eastAsia="Trebuchet MS" w:hAnsi="Arial" w:cs="Arial"/>
          <w:b/>
        </w:rPr>
        <w:t xml:space="preserve"> </w:t>
      </w:r>
      <w:r w:rsidRPr="00F77F53">
        <w:rPr>
          <w:rFonts w:ascii="Arial" w:eastAsia="Trebuchet MS" w:hAnsi="Arial" w:cs="Arial"/>
          <w:b/>
        </w:rPr>
        <w:t>D</w:t>
      </w:r>
      <w:r w:rsidR="00F14A69" w:rsidRPr="00F77F53">
        <w:rPr>
          <w:rFonts w:ascii="Arial" w:eastAsia="Trebuchet MS" w:hAnsi="Arial" w:cs="Arial"/>
          <w:b/>
        </w:rPr>
        <w:t xml:space="preserve"> </w:t>
      </w:r>
      <w:r w:rsidRPr="00F77F53">
        <w:rPr>
          <w:rFonts w:ascii="Arial" w:eastAsia="Trebuchet MS" w:hAnsi="Arial" w:cs="Arial"/>
          <w:b/>
        </w:rPr>
        <w:t>I</w:t>
      </w:r>
      <w:r w:rsidR="00F14A69" w:rsidRPr="00F77F53">
        <w:rPr>
          <w:rFonts w:ascii="Arial" w:eastAsia="Trebuchet MS" w:hAnsi="Arial" w:cs="Arial"/>
          <w:b/>
        </w:rPr>
        <w:t xml:space="preserve"> </w:t>
      </w:r>
      <w:r w:rsidRPr="00F77F53">
        <w:rPr>
          <w:rFonts w:ascii="Arial" w:eastAsia="Trebuchet MS" w:hAnsi="Arial" w:cs="Arial"/>
          <w:b/>
        </w:rPr>
        <w:t>C</w:t>
      </w:r>
      <w:r w:rsidR="00F14A69" w:rsidRPr="00F77F53">
        <w:rPr>
          <w:rFonts w:ascii="Arial" w:eastAsia="Trebuchet MS" w:hAnsi="Arial" w:cs="Arial"/>
          <w:b/>
        </w:rPr>
        <w:t xml:space="preserve"> </w:t>
      </w:r>
      <w:r w:rsidRPr="00F77F53">
        <w:rPr>
          <w:rFonts w:ascii="Arial" w:eastAsia="Trebuchet MS" w:hAnsi="Arial" w:cs="Arial"/>
          <w:b/>
        </w:rPr>
        <w:t>E</w:t>
      </w:r>
    </w:p>
    <w:sdt>
      <w:sdtPr>
        <w:rPr>
          <w:rFonts w:ascii="Arial" w:hAnsi="Arial" w:cs="Arial"/>
          <w:lang w:val="es-ES"/>
        </w:rPr>
        <w:id w:val="1253249729"/>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14:paraId="720C7E8B" w14:textId="581DCB26" w:rsidR="008C0233" w:rsidRPr="001806F2" w:rsidRDefault="008C0233" w:rsidP="008C0233">
          <w:pPr>
            <w:pStyle w:val="TtuloTDC"/>
            <w:spacing w:line="360" w:lineRule="auto"/>
            <w:rPr>
              <w:rFonts w:ascii="Arial" w:hAnsi="Arial" w:cs="Arial"/>
              <w:sz w:val="16"/>
              <w:szCs w:val="16"/>
            </w:rPr>
          </w:pPr>
        </w:p>
        <w:p w14:paraId="2556B6B1" w14:textId="3C1295DA" w:rsidR="008C0233" w:rsidRPr="008C0233" w:rsidRDefault="008C0233" w:rsidP="001806F2">
          <w:pPr>
            <w:pStyle w:val="TDC1"/>
            <w:rPr>
              <w:noProof/>
            </w:rPr>
          </w:pPr>
          <w:r w:rsidRPr="008C0233">
            <w:fldChar w:fldCharType="begin"/>
          </w:r>
          <w:r w:rsidRPr="008C0233">
            <w:instrText xml:space="preserve"> TOC \o "1-3" \h \z \u </w:instrText>
          </w:r>
          <w:r w:rsidRPr="008C0233">
            <w:fldChar w:fldCharType="separate"/>
          </w:r>
          <w:hyperlink w:anchor="_Toc61369168" w:history="1">
            <w:r w:rsidRPr="008C0233">
              <w:rPr>
                <w:rStyle w:val="Hipervnculo"/>
                <w:rFonts w:ascii="Arial" w:hAnsi="Arial" w:cs="Arial"/>
                <w:b/>
                <w:bCs/>
                <w:noProof/>
              </w:rPr>
              <w:t>1.</w:t>
            </w:r>
            <w:r w:rsidRPr="008C0233">
              <w:rPr>
                <w:b/>
                <w:bCs/>
                <w:noProof/>
              </w:rPr>
              <w:tab/>
            </w:r>
            <w:r w:rsidRPr="008C0233">
              <w:rPr>
                <w:rStyle w:val="Hipervnculo"/>
                <w:rFonts w:ascii="Arial" w:hAnsi="Arial" w:cs="Arial"/>
                <w:b/>
                <w:bCs/>
                <w:noProof/>
              </w:rPr>
              <w:t>INFORMACIÓN ECONÓMICA Y FINANCIERA REQUERIDA CON LA OFERTA ECONÓMICA</w:t>
            </w:r>
            <w:r w:rsidRPr="008C0233">
              <w:rPr>
                <w:rStyle w:val="Hipervnculo"/>
                <w:rFonts w:ascii="Arial" w:hAnsi="Arial" w:cs="Arial"/>
                <w:noProof/>
              </w:rPr>
              <w:t>.</w:t>
            </w:r>
            <w:r w:rsidRPr="008C0233">
              <w:rPr>
                <w:noProof/>
                <w:webHidden/>
              </w:rPr>
              <w:tab/>
            </w:r>
            <w:r w:rsidRPr="008C0233">
              <w:rPr>
                <w:noProof/>
                <w:webHidden/>
              </w:rPr>
              <w:fldChar w:fldCharType="begin"/>
            </w:r>
            <w:r w:rsidRPr="008C0233">
              <w:rPr>
                <w:noProof/>
                <w:webHidden/>
              </w:rPr>
              <w:instrText xml:space="preserve"> PAGEREF _Toc61369168 \h </w:instrText>
            </w:r>
            <w:r w:rsidRPr="008C0233">
              <w:rPr>
                <w:noProof/>
                <w:webHidden/>
              </w:rPr>
            </w:r>
            <w:r w:rsidRPr="008C0233">
              <w:rPr>
                <w:noProof/>
                <w:webHidden/>
              </w:rPr>
              <w:fldChar w:fldCharType="separate"/>
            </w:r>
            <w:r w:rsidR="001806F2">
              <w:rPr>
                <w:noProof/>
                <w:webHidden/>
              </w:rPr>
              <w:t>3</w:t>
            </w:r>
            <w:r w:rsidRPr="008C0233">
              <w:rPr>
                <w:noProof/>
                <w:webHidden/>
              </w:rPr>
              <w:fldChar w:fldCharType="end"/>
            </w:r>
          </w:hyperlink>
        </w:p>
        <w:p w14:paraId="0AAB59BA" w14:textId="4732F85E" w:rsidR="008C0233" w:rsidRPr="008C0233" w:rsidRDefault="008C0233" w:rsidP="001806F2">
          <w:pPr>
            <w:pStyle w:val="TDC1"/>
            <w:rPr>
              <w:noProof/>
            </w:rPr>
          </w:pPr>
          <w:hyperlink w:anchor="_Toc61369169" w:history="1">
            <w:r w:rsidRPr="008C0233">
              <w:rPr>
                <w:rStyle w:val="Hipervnculo"/>
                <w:rFonts w:ascii="Arial" w:hAnsi="Arial" w:cs="Arial"/>
                <w:b/>
                <w:bCs/>
                <w:noProof/>
              </w:rPr>
              <w:t>2.</w:t>
            </w:r>
            <w:r w:rsidRPr="008C0233">
              <w:rPr>
                <w:noProof/>
              </w:rPr>
              <w:tab/>
            </w:r>
            <w:r w:rsidRPr="008C0233">
              <w:rPr>
                <w:rStyle w:val="Hipervnculo"/>
                <w:rFonts w:ascii="Arial" w:hAnsi="Arial" w:cs="Arial"/>
                <w:b/>
                <w:bCs/>
                <w:noProof/>
              </w:rPr>
              <w:t>OFERTA ECONÓMICA.</w:t>
            </w:r>
            <w:r w:rsidRPr="008C0233">
              <w:rPr>
                <w:noProof/>
                <w:webHidden/>
              </w:rPr>
              <w:tab/>
            </w:r>
            <w:r w:rsidRPr="008C0233">
              <w:rPr>
                <w:noProof/>
                <w:webHidden/>
              </w:rPr>
              <w:fldChar w:fldCharType="begin"/>
            </w:r>
            <w:r w:rsidRPr="008C0233">
              <w:rPr>
                <w:noProof/>
                <w:webHidden/>
              </w:rPr>
              <w:instrText xml:space="preserve"> PAGEREF _Toc61369169 \h </w:instrText>
            </w:r>
            <w:r w:rsidRPr="008C0233">
              <w:rPr>
                <w:noProof/>
                <w:webHidden/>
              </w:rPr>
            </w:r>
            <w:r w:rsidRPr="008C0233">
              <w:rPr>
                <w:noProof/>
                <w:webHidden/>
              </w:rPr>
              <w:fldChar w:fldCharType="separate"/>
            </w:r>
            <w:r w:rsidR="001806F2">
              <w:rPr>
                <w:noProof/>
                <w:webHidden/>
              </w:rPr>
              <w:t>5</w:t>
            </w:r>
            <w:r w:rsidRPr="008C0233">
              <w:rPr>
                <w:noProof/>
                <w:webHidden/>
              </w:rPr>
              <w:fldChar w:fldCharType="end"/>
            </w:r>
          </w:hyperlink>
        </w:p>
        <w:p w14:paraId="6A9DFB9A" w14:textId="04196082" w:rsidR="008C0233" w:rsidRPr="008C0233" w:rsidRDefault="008C0233" w:rsidP="001806F2">
          <w:pPr>
            <w:pStyle w:val="TDC1"/>
            <w:rPr>
              <w:noProof/>
            </w:rPr>
          </w:pPr>
          <w:hyperlink w:anchor="_Toc61369170" w:history="1">
            <w:r w:rsidRPr="008C0233">
              <w:rPr>
                <w:rStyle w:val="Hipervnculo"/>
                <w:rFonts w:ascii="Arial" w:hAnsi="Arial" w:cs="Arial"/>
                <w:noProof/>
              </w:rPr>
              <w:t>2.1</w:t>
            </w:r>
            <w:r w:rsidRPr="008C0233">
              <w:rPr>
                <w:noProof/>
              </w:rPr>
              <w:tab/>
            </w:r>
            <w:r w:rsidRPr="008C0233">
              <w:rPr>
                <w:rStyle w:val="Hipervnculo"/>
                <w:rFonts w:ascii="Arial" w:hAnsi="Arial" w:cs="Arial"/>
                <w:noProof/>
              </w:rPr>
              <w:t>Consideraciones Generales para la preparación de la Oferta Económica</w:t>
            </w:r>
            <w:r w:rsidRPr="008C0233">
              <w:rPr>
                <w:noProof/>
                <w:webHidden/>
              </w:rPr>
              <w:tab/>
            </w:r>
            <w:r w:rsidRPr="008C0233">
              <w:rPr>
                <w:noProof/>
                <w:webHidden/>
              </w:rPr>
              <w:fldChar w:fldCharType="begin"/>
            </w:r>
            <w:r w:rsidRPr="008C0233">
              <w:rPr>
                <w:noProof/>
                <w:webHidden/>
              </w:rPr>
              <w:instrText xml:space="preserve"> PAGEREF _Toc61369170 \h </w:instrText>
            </w:r>
            <w:r w:rsidRPr="008C0233">
              <w:rPr>
                <w:noProof/>
                <w:webHidden/>
              </w:rPr>
            </w:r>
            <w:r w:rsidRPr="008C0233">
              <w:rPr>
                <w:noProof/>
                <w:webHidden/>
              </w:rPr>
              <w:fldChar w:fldCharType="separate"/>
            </w:r>
            <w:r w:rsidR="001806F2">
              <w:rPr>
                <w:noProof/>
                <w:webHidden/>
              </w:rPr>
              <w:t>5</w:t>
            </w:r>
            <w:r w:rsidRPr="008C0233">
              <w:rPr>
                <w:noProof/>
                <w:webHidden/>
              </w:rPr>
              <w:fldChar w:fldCharType="end"/>
            </w:r>
          </w:hyperlink>
        </w:p>
        <w:p w14:paraId="49CA2447" w14:textId="501FC512" w:rsidR="008C0233" w:rsidRPr="008C0233" w:rsidRDefault="008C0233" w:rsidP="001806F2">
          <w:pPr>
            <w:pStyle w:val="TDC1"/>
            <w:rPr>
              <w:noProof/>
            </w:rPr>
          </w:pPr>
          <w:hyperlink w:anchor="_Toc61369171" w:history="1">
            <w:r w:rsidRPr="008C0233">
              <w:rPr>
                <w:rStyle w:val="Hipervnculo"/>
                <w:rFonts w:ascii="Arial" w:hAnsi="Arial" w:cs="Arial"/>
                <w:noProof/>
              </w:rPr>
              <w:t>2.2</w:t>
            </w:r>
            <w:r w:rsidRPr="008C0233">
              <w:rPr>
                <w:noProof/>
              </w:rPr>
              <w:tab/>
            </w:r>
            <w:r w:rsidRPr="008C0233">
              <w:rPr>
                <w:rStyle w:val="Hipervnculo"/>
                <w:rFonts w:ascii="Arial" w:hAnsi="Arial" w:cs="Arial"/>
                <w:noProof/>
              </w:rPr>
              <w:t>Presupuesto de Construcción</w:t>
            </w:r>
            <w:r w:rsidRPr="008C0233">
              <w:rPr>
                <w:noProof/>
                <w:webHidden/>
              </w:rPr>
              <w:tab/>
            </w:r>
            <w:r w:rsidRPr="008C0233">
              <w:rPr>
                <w:noProof/>
                <w:webHidden/>
              </w:rPr>
              <w:fldChar w:fldCharType="begin"/>
            </w:r>
            <w:r w:rsidRPr="008C0233">
              <w:rPr>
                <w:noProof/>
                <w:webHidden/>
              </w:rPr>
              <w:instrText xml:space="preserve"> PAGEREF _Toc61369171 \h </w:instrText>
            </w:r>
            <w:r w:rsidRPr="008C0233">
              <w:rPr>
                <w:noProof/>
                <w:webHidden/>
              </w:rPr>
            </w:r>
            <w:r w:rsidRPr="008C0233">
              <w:rPr>
                <w:noProof/>
                <w:webHidden/>
              </w:rPr>
              <w:fldChar w:fldCharType="separate"/>
            </w:r>
            <w:r w:rsidR="001806F2">
              <w:rPr>
                <w:noProof/>
                <w:webHidden/>
              </w:rPr>
              <w:t>8</w:t>
            </w:r>
            <w:r w:rsidRPr="008C0233">
              <w:rPr>
                <w:noProof/>
                <w:webHidden/>
              </w:rPr>
              <w:fldChar w:fldCharType="end"/>
            </w:r>
          </w:hyperlink>
        </w:p>
        <w:p w14:paraId="6ADE8FC2" w14:textId="18C06ED5" w:rsidR="008C0233" w:rsidRPr="008C0233" w:rsidRDefault="008C0233" w:rsidP="001806F2">
          <w:pPr>
            <w:pStyle w:val="TDC1"/>
            <w:rPr>
              <w:noProof/>
            </w:rPr>
          </w:pPr>
          <w:hyperlink w:anchor="_Toc61369172" w:history="1">
            <w:r w:rsidRPr="008C0233">
              <w:rPr>
                <w:rStyle w:val="Hipervnculo"/>
                <w:rFonts w:ascii="Arial" w:hAnsi="Arial" w:cs="Arial"/>
                <w:noProof/>
              </w:rPr>
              <w:t>2.3</w:t>
            </w:r>
            <w:r w:rsidRPr="008C0233">
              <w:rPr>
                <w:noProof/>
              </w:rPr>
              <w:tab/>
            </w:r>
            <w:r w:rsidRPr="008C0233">
              <w:rPr>
                <w:rStyle w:val="Hipervnculo"/>
                <w:rFonts w:ascii="Arial" w:hAnsi="Arial" w:cs="Arial"/>
                <w:noProof/>
              </w:rPr>
              <w:t>Programa de Inversión para la Construcción</w:t>
            </w:r>
            <w:r w:rsidRPr="008C0233">
              <w:rPr>
                <w:noProof/>
                <w:webHidden/>
              </w:rPr>
              <w:tab/>
            </w:r>
            <w:r w:rsidRPr="008C0233">
              <w:rPr>
                <w:noProof/>
                <w:webHidden/>
              </w:rPr>
              <w:fldChar w:fldCharType="begin"/>
            </w:r>
            <w:r w:rsidRPr="008C0233">
              <w:rPr>
                <w:noProof/>
                <w:webHidden/>
              </w:rPr>
              <w:instrText xml:space="preserve"> PAGEREF _Toc61369172 \h </w:instrText>
            </w:r>
            <w:r w:rsidRPr="008C0233">
              <w:rPr>
                <w:noProof/>
                <w:webHidden/>
              </w:rPr>
            </w:r>
            <w:r w:rsidRPr="008C0233">
              <w:rPr>
                <w:noProof/>
                <w:webHidden/>
              </w:rPr>
              <w:fldChar w:fldCharType="separate"/>
            </w:r>
            <w:r w:rsidR="001806F2">
              <w:rPr>
                <w:noProof/>
                <w:webHidden/>
              </w:rPr>
              <w:t>9</w:t>
            </w:r>
            <w:r w:rsidRPr="008C0233">
              <w:rPr>
                <w:noProof/>
                <w:webHidden/>
              </w:rPr>
              <w:fldChar w:fldCharType="end"/>
            </w:r>
          </w:hyperlink>
        </w:p>
        <w:p w14:paraId="773DE8C1" w14:textId="2EE6876B" w:rsidR="008C0233" w:rsidRPr="008C0233" w:rsidRDefault="008C0233" w:rsidP="001806F2">
          <w:pPr>
            <w:pStyle w:val="TDC1"/>
            <w:rPr>
              <w:noProof/>
            </w:rPr>
          </w:pPr>
          <w:hyperlink w:anchor="_Toc61369173" w:history="1">
            <w:r w:rsidRPr="008C0233">
              <w:rPr>
                <w:rStyle w:val="Hipervnculo"/>
                <w:rFonts w:ascii="Arial" w:hAnsi="Arial" w:cs="Arial"/>
                <w:noProof/>
              </w:rPr>
              <w:t>2.4</w:t>
            </w:r>
            <w:r w:rsidRPr="008C0233">
              <w:rPr>
                <w:noProof/>
              </w:rPr>
              <w:tab/>
            </w:r>
            <w:r w:rsidRPr="008C0233">
              <w:rPr>
                <w:rStyle w:val="Hipervnculo"/>
                <w:rFonts w:ascii="Arial" w:hAnsi="Arial" w:cs="Arial"/>
                <w:noProof/>
              </w:rPr>
              <w:t>Programa de Construcción Consolidado</w:t>
            </w:r>
            <w:r w:rsidRPr="008C0233">
              <w:rPr>
                <w:noProof/>
                <w:webHidden/>
              </w:rPr>
              <w:tab/>
            </w:r>
            <w:r w:rsidRPr="008C0233">
              <w:rPr>
                <w:noProof/>
                <w:webHidden/>
              </w:rPr>
              <w:fldChar w:fldCharType="begin"/>
            </w:r>
            <w:r w:rsidRPr="008C0233">
              <w:rPr>
                <w:noProof/>
                <w:webHidden/>
              </w:rPr>
              <w:instrText xml:space="preserve"> PAGEREF _Toc61369173 \h </w:instrText>
            </w:r>
            <w:r w:rsidRPr="008C0233">
              <w:rPr>
                <w:noProof/>
                <w:webHidden/>
              </w:rPr>
            </w:r>
            <w:r w:rsidRPr="008C0233">
              <w:rPr>
                <w:noProof/>
                <w:webHidden/>
              </w:rPr>
              <w:fldChar w:fldCharType="separate"/>
            </w:r>
            <w:r w:rsidR="001806F2">
              <w:rPr>
                <w:noProof/>
                <w:webHidden/>
              </w:rPr>
              <w:t>9</w:t>
            </w:r>
            <w:r w:rsidRPr="008C0233">
              <w:rPr>
                <w:noProof/>
                <w:webHidden/>
              </w:rPr>
              <w:fldChar w:fldCharType="end"/>
            </w:r>
          </w:hyperlink>
        </w:p>
        <w:p w14:paraId="1D1727E1" w14:textId="79594DC1" w:rsidR="008C0233" w:rsidRPr="008C0233" w:rsidRDefault="008C0233" w:rsidP="001806F2">
          <w:pPr>
            <w:pStyle w:val="TDC1"/>
            <w:rPr>
              <w:noProof/>
            </w:rPr>
          </w:pPr>
          <w:hyperlink w:anchor="_Toc61369174" w:history="1">
            <w:r w:rsidRPr="008C0233">
              <w:rPr>
                <w:rStyle w:val="Hipervnculo"/>
                <w:rFonts w:ascii="Arial" w:hAnsi="Arial" w:cs="Arial"/>
                <w:noProof/>
              </w:rPr>
              <w:t>2.5</w:t>
            </w:r>
            <w:r w:rsidRPr="008C0233">
              <w:rPr>
                <w:noProof/>
              </w:rPr>
              <w:tab/>
            </w:r>
            <w:r w:rsidRPr="008C0233">
              <w:rPr>
                <w:rStyle w:val="Hipervnculo"/>
                <w:rFonts w:ascii="Arial" w:hAnsi="Arial" w:cs="Arial"/>
                <w:noProof/>
              </w:rPr>
              <w:t>Presupuestos de Operación y Mantenimiento</w:t>
            </w:r>
            <w:r w:rsidRPr="008C0233">
              <w:rPr>
                <w:noProof/>
                <w:webHidden/>
              </w:rPr>
              <w:tab/>
            </w:r>
            <w:r w:rsidRPr="008C0233">
              <w:rPr>
                <w:noProof/>
                <w:webHidden/>
              </w:rPr>
              <w:fldChar w:fldCharType="begin"/>
            </w:r>
            <w:r w:rsidRPr="008C0233">
              <w:rPr>
                <w:noProof/>
                <w:webHidden/>
              </w:rPr>
              <w:instrText xml:space="preserve"> PAGEREF _Toc61369174 \h </w:instrText>
            </w:r>
            <w:r w:rsidRPr="008C0233">
              <w:rPr>
                <w:noProof/>
                <w:webHidden/>
              </w:rPr>
            </w:r>
            <w:r w:rsidRPr="008C0233">
              <w:rPr>
                <w:noProof/>
                <w:webHidden/>
              </w:rPr>
              <w:fldChar w:fldCharType="separate"/>
            </w:r>
            <w:r w:rsidR="001806F2">
              <w:rPr>
                <w:noProof/>
                <w:webHidden/>
              </w:rPr>
              <w:t>10</w:t>
            </w:r>
            <w:r w:rsidRPr="008C0233">
              <w:rPr>
                <w:noProof/>
                <w:webHidden/>
              </w:rPr>
              <w:fldChar w:fldCharType="end"/>
            </w:r>
          </w:hyperlink>
        </w:p>
        <w:p w14:paraId="1C61AEA5" w14:textId="5A9CE2CF" w:rsidR="008C0233" w:rsidRPr="008C0233" w:rsidRDefault="008C0233" w:rsidP="001806F2">
          <w:pPr>
            <w:pStyle w:val="TDC1"/>
            <w:rPr>
              <w:noProof/>
            </w:rPr>
          </w:pPr>
          <w:hyperlink w:anchor="_Toc61369175" w:history="1">
            <w:r w:rsidRPr="008C0233">
              <w:rPr>
                <w:rStyle w:val="Hipervnculo"/>
                <w:rFonts w:ascii="Arial" w:hAnsi="Arial" w:cs="Arial"/>
                <w:noProof/>
              </w:rPr>
              <w:t>2.6</w:t>
            </w:r>
            <w:r w:rsidRPr="008C0233">
              <w:rPr>
                <w:noProof/>
              </w:rPr>
              <w:tab/>
            </w:r>
            <w:r w:rsidRPr="008C0233">
              <w:rPr>
                <w:rStyle w:val="Hipervnculo"/>
                <w:rFonts w:ascii="Arial" w:hAnsi="Arial" w:cs="Arial"/>
                <w:noProof/>
              </w:rPr>
              <w:t>Presupuestos de Conservación</w:t>
            </w:r>
            <w:r w:rsidRPr="008C0233">
              <w:rPr>
                <w:noProof/>
                <w:webHidden/>
              </w:rPr>
              <w:tab/>
            </w:r>
            <w:r w:rsidRPr="008C0233">
              <w:rPr>
                <w:noProof/>
                <w:webHidden/>
              </w:rPr>
              <w:fldChar w:fldCharType="begin"/>
            </w:r>
            <w:r w:rsidRPr="008C0233">
              <w:rPr>
                <w:noProof/>
                <w:webHidden/>
              </w:rPr>
              <w:instrText xml:space="preserve"> PAGEREF _Toc61369175 \h </w:instrText>
            </w:r>
            <w:r w:rsidRPr="008C0233">
              <w:rPr>
                <w:noProof/>
                <w:webHidden/>
              </w:rPr>
            </w:r>
            <w:r w:rsidRPr="008C0233">
              <w:rPr>
                <w:noProof/>
                <w:webHidden/>
              </w:rPr>
              <w:fldChar w:fldCharType="separate"/>
            </w:r>
            <w:r w:rsidR="001806F2">
              <w:rPr>
                <w:noProof/>
                <w:webHidden/>
              </w:rPr>
              <w:t>11</w:t>
            </w:r>
            <w:r w:rsidRPr="008C0233">
              <w:rPr>
                <w:noProof/>
                <w:webHidden/>
              </w:rPr>
              <w:fldChar w:fldCharType="end"/>
            </w:r>
          </w:hyperlink>
        </w:p>
        <w:p w14:paraId="6A75A37D" w14:textId="154D6D38" w:rsidR="008C0233" w:rsidRPr="008C0233" w:rsidRDefault="008C0233" w:rsidP="001806F2">
          <w:pPr>
            <w:pStyle w:val="TDC1"/>
            <w:rPr>
              <w:noProof/>
            </w:rPr>
          </w:pPr>
          <w:hyperlink w:anchor="_Toc61369176" w:history="1">
            <w:r w:rsidRPr="008C0233">
              <w:rPr>
                <w:rStyle w:val="Hipervnculo"/>
                <w:rFonts w:ascii="Arial" w:hAnsi="Arial" w:cs="Arial"/>
                <w:noProof/>
              </w:rPr>
              <w:t>2.7</w:t>
            </w:r>
            <w:r w:rsidRPr="008C0233">
              <w:rPr>
                <w:noProof/>
              </w:rPr>
              <w:tab/>
            </w:r>
            <w:r w:rsidRPr="008C0233">
              <w:rPr>
                <w:rStyle w:val="Hipervnculo"/>
                <w:rFonts w:ascii="Arial" w:hAnsi="Arial" w:cs="Arial"/>
                <w:noProof/>
              </w:rPr>
              <w:t>Subcontrataciones</w:t>
            </w:r>
            <w:r w:rsidRPr="008C0233">
              <w:rPr>
                <w:noProof/>
                <w:webHidden/>
              </w:rPr>
              <w:tab/>
            </w:r>
            <w:r w:rsidRPr="008C0233">
              <w:rPr>
                <w:noProof/>
                <w:webHidden/>
              </w:rPr>
              <w:fldChar w:fldCharType="begin"/>
            </w:r>
            <w:r w:rsidRPr="008C0233">
              <w:rPr>
                <w:noProof/>
                <w:webHidden/>
              </w:rPr>
              <w:instrText xml:space="preserve"> PAGEREF _Toc61369176 \h </w:instrText>
            </w:r>
            <w:r w:rsidRPr="008C0233">
              <w:rPr>
                <w:noProof/>
                <w:webHidden/>
              </w:rPr>
            </w:r>
            <w:r w:rsidRPr="008C0233">
              <w:rPr>
                <w:noProof/>
                <w:webHidden/>
              </w:rPr>
              <w:fldChar w:fldCharType="separate"/>
            </w:r>
            <w:r w:rsidR="001806F2">
              <w:rPr>
                <w:noProof/>
                <w:webHidden/>
              </w:rPr>
              <w:t>11</w:t>
            </w:r>
            <w:r w:rsidRPr="008C0233">
              <w:rPr>
                <w:noProof/>
                <w:webHidden/>
              </w:rPr>
              <w:fldChar w:fldCharType="end"/>
            </w:r>
          </w:hyperlink>
        </w:p>
        <w:p w14:paraId="3E0DF16A" w14:textId="4A5DB022" w:rsidR="008C0233" w:rsidRPr="008C0233" w:rsidRDefault="008C0233" w:rsidP="001806F2">
          <w:pPr>
            <w:pStyle w:val="TDC1"/>
            <w:rPr>
              <w:noProof/>
            </w:rPr>
          </w:pPr>
          <w:hyperlink w:anchor="_Toc61369177" w:history="1">
            <w:r w:rsidRPr="008C0233">
              <w:rPr>
                <w:rStyle w:val="Hipervnculo"/>
                <w:rFonts w:ascii="Arial" w:eastAsia="Arial" w:hAnsi="Arial" w:cs="Arial"/>
                <w:noProof/>
              </w:rPr>
              <w:t>2.8</w:t>
            </w:r>
            <w:r w:rsidRPr="008C0233">
              <w:rPr>
                <w:noProof/>
              </w:rPr>
              <w:tab/>
            </w:r>
            <w:r w:rsidRPr="008C0233">
              <w:rPr>
                <w:rStyle w:val="Hipervnculo"/>
                <w:rFonts w:ascii="Arial" w:hAnsi="Arial" w:cs="Arial"/>
                <w:noProof/>
              </w:rPr>
              <w:t>Términos y Condiciones de los Contratos de Financiamiento</w:t>
            </w:r>
            <w:r w:rsidRPr="008C0233">
              <w:rPr>
                <w:noProof/>
                <w:webHidden/>
              </w:rPr>
              <w:tab/>
            </w:r>
            <w:r w:rsidRPr="008C0233">
              <w:rPr>
                <w:noProof/>
                <w:webHidden/>
              </w:rPr>
              <w:fldChar w:fldCharType="begin"/>
            </w:r>
            <w:r w:rsidRPr="008C0233">
              <w:rPr>
                <w:noProof/>
                <w:webHidden/>
              </w:rPr>
              <w:instrText xml:space="preserve"> PAGEREF _Toc61369177 \h </w:instrText>
            </w:r>
            <w:r w:rsidRPr="008C0233">
              <w:rPr>
                <w:noProof/>
                <w:webHidden/>
              </w:rPr>
            </w:r>
            <w:r w:rsidRPr="008C0233">
              <w:rPr>
                <w:noProof/>
                <w:webHidden/>
              </w:rPr>
              <w:fldChar w:fldCharType="separate"/>
            </w:r>
            <w:r w:rsidR="001806F2">
              <w:rPr>
                <w:noProof/>
                <w:webHidden/>
              </w:rPr>
              <w:t>12</w:t>
            </w:r>
            <w:r w:rsidRPr="008C0233">
              <w:rPr>
                <w:noProof/>
                <w:webHidden/>
              </w:rPr>
              <w:fldChar w:fldCharType="end"/>
            </w:r>
          </w:hyperlink>
        </w:p>
        <w:p w14:paraId="37F344C7" w14:textId="78018F1C" w:rsidR="008C0233" w:rsidRPr="008C0233" w:rsidRDefault="008C0233" w:rsidP="001806F2">
          <w:pPr>
            <w:pStyle w:val="TDC1"/>
            <w:rPr>
              <w:noProof/>
            </w:rPr>
          </w:pPr>
          <w:hyperlink w:anchor="_Toc61369178" w:history="1">
            <w:r w:rsidRPr="008C0233">
              <w:rPr>
                <w:rStyle w:val="Hipervnculo"/>
                <w:rFonts w:ascii="Arial" w:hAnsi="Arial" w:cs="Arial"/>
                <w:noProof/>
              </w:rPr>
              <w:t>2.9</w:t>
            </w:r>
            <w:r w:rsidRPr="008C0233">
              <w:rPr>
                <w:noProof/>
              </w:rPr>
              <w:tab/>
            </w:r>
            <w:r w:rsidRPr="008C0233">
              <w:rPr>
                <w:rStyle w:val="Hipervnculo"/>
                <w:rFonts w:ascii="Arial" w:hAnsi="Arial" w:cs="Arial"/>
                <w:noProof/>
              </w:rPr>
              <w:t>Impuestos</w:t>
            </w:r>
            <w:r w:rsidRPr="008C0233">
              <w:rPr>
                <w:noProof/>
                <w:webHidden/>
              </w:rPr>
              <w:tab/>
            </w:r>
            <w:r w:rsidRPr="008C0233">
              <w:rPr>
                <w:noProof/>
                <w:webHidden/>
              </w:rPr>
              <w:fldChar w:fldCharType="begin"/>
            </w:r>
            <w:r w:rsidRPr="008C0233">
              <w:rPr>
                <w:noProof/>
                <w:webHidden/>
              </w:rPr>
              <w:instrText xml:space="preserve"> PAGEREF _Toc61369178 \h </w:instrText>
            </w:r>
            <w:r w:rsidRPr="008C0233">
              <w:rPr>
                <w:noProof/>
                <w:webHidden/>
              </w:rPr>
            </w:r>
            <w:r w:rsidRPr="008C0233">
              <w:rPr>
                <w:noProof/>
                <w:webHidden/>
              </w:rPr>
              <w:fldChar w:fldCharType="separate"/>
            </w:r>
            <w:r w:rsidR="001806F2">
              <w:rPr>
                <w:noProof/>
                <w:webHidden/>
              </w:rPr>
              <w:t>13</w:t>
            </w:r>
            <w:r w:rsidRPr="008C0233">
              <w:rPr>
                <w:noProof/>
                <w:webHidden/>
              </w:rPr>
              <w:fldChar w:fldCharType="end"/>
            </w:r>
          </w:hyperlink>
        </w:p>
        <w:p w14:paraId="0AA254E5" w14:textId="0C98BC63" w:rsidR="008C0233" w:rsidRPr="008C0233" w:rsidRDefault="008C0233" w:rsidP="001806F2">
          <w:pPr>
            <w:pStyle w:val="TDC1"/>
            <w:rPr>
              <w:noProof/>
            </w:rPr>
          </w:pPr>
          <w:hyperlink w:anchor="_Toc61369179" w:history="1">
            <w:r w:rsidRPr="008C0233">
              <w:rPr>
                <w:rStyle w:val="Hipervnculo"/>
                <w:rFonts w:ascii="Arial" w:hAnsi="Arial" w:cs="Arial"/>
                <w:noProof/>
              </w:rPr>
              <w:t>2.10</w:t>
            </w:r>
            <w:r w:rsidRPr="008C0233">
              <w:rPr>
                <w:noProof/>
              </w:rPr>
              <w:tab/>
            </w:r>
            <w:r w:rsidRPr="008C0233">
              <w:rPr>
                <w:rStyle w:val="Hipervnculo"/>
                <w:rFonts w:ascii="Arial" w:hAnsi="Arial" w:cs="Arial"/>
                <w:noProof/>
              </w:rPr>
              <w:t>Seguros</w:t>
            </w:r>
            <w:r w:rsidRPr="008C0233">
              <w:rPr>
                <w:noProof/>
                <w:webHidden/>
              </w:rPr>
              <w:tab/>
            </w:r>
            <w:r w:rsidRPr="008C0233">
              <w:rPr>
                <w:noProof/>
                <w:webHidden/>
              </w:rPr>
              <w:fldChar w:fldCharType="begin"/>
            </w:r>
            <w:r w:rsidRPr="008C0233">
              <w:rPr>
                <w:noProof/>
                <w:webHidden/>
              </w:rPr>
              <w:instrText xml:space="preserve"> PAGEREF _Toc61369179 \h </w:instrText>
            </w:r>
            <w:r w:rsidRPr="008C0233">
              <w:rPr>
                <w:noProof/>
                <w:webHidden/>
              </w:rPr>
            </w:r>
            <w:r w:rsidRPr="008C0233">
              <w:rPr>
                <w:noProof/>
                <w:webHidden/>
              </w:rPr>
              <w:fldChar w:fldCharType="separate"/>
            </w:r>
            <w:r w:rsidR="001806F2">
              <w:rPr>
                <w:noProof/>
                <w:webHidden/>
              </w:rPr>
              <w:t>13</w:t>
            </w:r>
            <w:r w:rsidRPr="008C0233">
              <w:rPr>
                <w:noProof/>
                <w:webHidden/>
              </w:rPr>
              <w:fldChar w:fldCharType="end"/>
            </w:r>
          </w:hyperlink>
        </w:p>
        <w:p w14:paraId="109F9D6D" w14:textId="759F1C8C" w:rsidR="008C0233" w:rsidRPr="008C0233" w:rsidRDefault="008C0233" w:rsidP="001806F2">
          <w:pPr>
            <w:pStyle w:val="TDC1"/>
            <w:rPr>
              <w:noProof/>
            </w:rPr>
          </w:pPr>
          <w:hyperlink w:anchor="_Toc61369180" w:history="1">
            <w:r w:rsidRPr="008C0233">
              <w:rPr>
                <w:rStyle w:val="Hipervnculo"/>
                <w:rFonts w:ascii="Arial" w:hAnsi="Arial" w:cs="Arial"/>
                <w:noProof/>
              </w:rPr>
              <w:t>2.11</w:t>
            </w:r>
            <w:r w:rsidRPr="008C0233">
              <w:rPr>
                <w:noProof/>
              </w:rPr>
              <w:tab/>
            </w:r>
            <w:r w:rsidRPr="008C0233">
              <w:rPr>
                <w:rStyle w:val="Hipervnculo"/>
                <w:rFonts w:ascii="Arial" w:hAnsi="Arial" w:cs="Arial"/>
                <w:noProof/>
              </w:rPr>
              <w:t>Estimaciones de tránsito</w:t>
            </w:r>
            <w:r w:rsidRPr="008C0233">
              <w:rPr>
                <w:noProof/>
                <w:webHidden/>
              </w:rPr>
              <w:tab/>
            </w:r>
            <w:r w:rsidRPr="008C0233">
              <w:rPr>
                <w:noProof/>
                <w:webHidden/>
              </w:rPr>
              <w:fldChar w:fldCharType="begin"/>
            </w:r>
            <w:r w:rsidRPr="008C0233">
              <w:rPr>
                <w:noProof/>
                <w:webHidden/>
              </w:rPr>
              <w:instrText xml:space="preserve"> PAGEREF _Toc61369180 \h </w:instrText>
            </w:r>
            <w:r w:rsidRPr="008C0233">
              <w:rPr>
                <w:noProof/>
                <w:webHidden/>
              </w:rPr>
            </w:r>
            <w:r w:rsidRPr="008C0233">
              <w:rPr>
                <w:noProof/>
                <w:webHidden/>
              </w:rPr>
              <w:fldChar w:fldCharType="separate"/>
            </w:r>
            <w:r w:rsidR="001806F2">
              <w:rPr>
                <w:noProof/>
                <w:webHidden/>
              </w:rPr>
              <w:t>14</w:t>
            </w:r>
            <w:r w:rsidRPr="008C0233">
              <w:rPr>
                <w:noProof/>
                <w:webHidden/>
              </w:rPr>
              <w:fldChar w:fldCharType="end"/>
            </w:r>
          </w:hyperlink>
        </w:p>
        <w:p w14:paraId="566715F8" w14:textId="357C36FE" w:rsidR="008C0233" w:rsidRPr="008C0233" w:rsidRDefault="008C0233" w:rsidP="001806F2">
          <w:pPr>
            <w:pStyle w:val="TDC1"/>
            <w:rPr>
              <w:noProof/>
            </w:rPr>
          </w:pPr>
          <w:hyperlink w:anchor="_Toc61369181" w:history="1">
            <w:r w:rsidRPr="008C0233">
              <w:rPr>
                <w:rStyle w:val="Hipervnculo"/>
                <w:rFonts w:ascii="Arial" w:hAnsi="Arial" w:cs="Arial"/>
                <w:noProof/>
              </w:rPr>
              <w:t>2.13</w:t>
            </w:r>
            <w:r w:rsidRPr="008C0233">
              <w:rPr>
                <w:noProof/>
              </w:rPr>
              <w:tab/>
            </w:r>
            <w:r w:rsidRPr="008C0233">
              <w:rPr>
                <w:rStyle w:val="Hipervnculo"/>
                <w:rFonts w:ascii="Arial" w:hAnsi="Arial" w:cs="Arial"/>
                <w:noProof/>
              </w:rPr>
              <w:t>Ingresos Diferenciales</w:t>
            </w:r>
            <w:r w:rsidRPr="008C0233">
              <w:rPr>
                <w:noProof/>
                <w:webHidden/>
              </w:rPr>
              <w:tab/>
            </w:r>
            <w:r w:rsidRPr="008C0233">
              <w:rPr>
                <w:noProof/>
                <w:webHidden/>
              </w:rPr>
              <w:fldChar w:fldCharType="begin"/>
            </w:r>
            <w:r w:rsidRPr="008C0233">
              <w:rPr>
                <w:noProof/>
                <w:webHidden/>
              </w:rPr>
              <w:instrText xml:space="preserve"> PAGEREF _Toc61369181 \h </w:instrText>
            </w:r>
            <w:r w:rsidRPr="008C0233">
              <w:rPr>
                <w:noProof/>
                <w:webHidden/>
              </w:rPr>
            </w:r>
            <w:r w:rsidRPr="008C0233">
              <w:rPr>
                <w:noProof/>
                <w:webHidden/>
              </w:rPr>
              <w:fldChar w:fldCharType="separate"/>
            </w:r>
            <w:r w:rsidR="001806F2">
              <w:rPr>
                <w:noProof/>
                <w:webHidden/>
              </w:rPr>
              <w:t>15</w:t>
            </w:r>
            <w:r w:rsidRPr="008C0233">
              <w:rPr>
                <w:noProof/>
                <w:webHidden/>
              </w:rPr>
              <w:fldChar w:fldCharType="end"/>
            </w:r>
          </w:hyperlink>
        </w:p>
        <w:p w14:paraId="4BC2ADD9" w14:textId="088548A4" w:rsidR="008C0233" w:rsidRPr="008C0233" w:rsidRDefault="008C0233" w:rsidP="001806F2">
          <w:pPr>
            <w:pStyle w:val="TDC1"/>
            <w:rPr>
              <w:noProof/>
            </w:rPr>
          </w:pPr>
          <w:hyperlink w:anchor="_Toc61369182" w:history="1">
            <w:r w:rsidRPr="008C0233">
              <w:rPr>
                <w:rStyle w:val="Hipervnculo"/>
                <w:rFonts w:ascii="Arial" w:hAnsi="Arial" w:cs="Arial"/>
                <w:noProof/>
              </w:rPr>
              <w:t>2.14</w:t>
            </w:r>
            <w:r w:rsidRPr="008C0233">
              <w:rPr>
                <w:noProof/>
              </w:rPr>
              <w:tab/>
            </w:r>
            <w:r w:rsidRPr="008C0233">
              <w:rPr>
                <w:rStyle w:val="Hipervnculo"/>
                <w:rFonts w:ascii="Arial" w:hAnsi="Arial" w:cs="Arial"/>
                <w:noProof/>
              </w:rPr>
              <w:t>Modelo Financiero y Proyecciones Financieras</w:t>
            </w:r>
            <w:r w:rsidRPr="008C0233">
              <w:rPr>
                <w:noProof/>
                <w:webHidden/>
              </w:rPr>
              <w:tab/>
            </w:r>
            <w:r w:rsidRPr="008C0233">
              <w:rPr>
                <w:noProof/>
                <w:webHidden/>
              </w:rPr>
              <w:fldChar w:fldCharType="begin"/>
            </w:r>
            <w:r w:rsidRPr="008C0233">
              <w:rPr>
                <w:noProof/>
                <w:webHidden/>
              </w:rPr>
              <w:instrText xml:space="preserve"> PAGEREF _Toc61369182 \h </w:instrText>
            </w:r>
            <w:r w:rsidRPr="008C0233">
              <w:rPr>
                <w:noProof/>
                <w:webHidden/>
              </w:rPr>
            </w:r>
            <w:r w:rsidRPr="008C0233">
              <w:rPr>
                <w:noProof/>
                <w:webHidden/>
              </w:rPr>
              <w:fldChar w:fldCharType="separate"/>
            </w:r>
            <w:r w:rsidR="001806F2">
              <w:rPr>
                <w:noProof/>
                <w:webHidden/>
              </w:rPr>
              <w:t>15</w:t>
            </w:r>
            <w:r w:rsidRPr="008C0233">
              <w:rPr>
                <w:noProof/>
                <w:webHidden/>
              </w:rPr>
              <w:fldChar w:fldCharType="end"/>
            </w:r>
          </w:hyperlink>
        </w:p>
        <w:p w14:paraId="0694471C" w14:textId="4F2ABB2C" w:rsidR="008C0233" w:rsidRPr="008C0233" w:rsidRDefault="008C0233" w:rsidP="001806F2">
          <w:pPr>
            <w:pStyle w:val="TDC1"/>
            <w:rPr>
              <w:noProof/>
            </w:rPr>
          </w:pPr>
          <w:hyperlink w:anchor="_Toc61369183" w:history="1">
            <w:r w:rsidRPr="008C0233">
              <w:rPr>
                <w:rStyle w:val="Hipervnculo"/>
                <w:rFonts w:ascii="Arial" w:hAnsi="Arial" w:cs="Arial"/>
                <w:noProof/>
              </w:rPr>
              <w:t>2.15</w:t>
            </w:r>
            <w:r w:rsidRPr="008C0233">
              <w:rPr>
                <w:noProof/>
              </w:rPr>
              <w:tab/>
            </w:r>
            <w:r w:rsidRPr="008C0233">
              <w:rPr>
                <w:rStyle w:val="Hipervnculo"/>
                <w:rFonts w:ascii="Arial" w:hAnsi="Arial" w:cs="Arial"/>
                <w:noProof/>
              </w:rPr>
              <w:t>Resultados del Análisis Financiero</w:t>
            </w:r>
            <w:r w:rsidRPr="008C0233">
              <w:rPr>
                <w:noProof/>
                <w:webHidden/>
              </w:rPr>
              <w:tab/>
            </w:r>
            <w:r w:rsidRPr="008C0233">
              <w:rPr>
                <w:noProof/>
                <w:webHidden/>
              </w:rPr>
              <w:fldChar w:fldCharType="begin"/>
            </w:r>
            <w:r w:rsidRPr="008C0233">
              <w:rPr>
                <w:noProof/>
                <w:webHidden/>
              </w:rPr>
              <w:instrText xml:space="preserve"> PAGEREF _Toc61369183 \h </w:instrText>
            </w:r>
            <w:r w:rsidRPr="008C0233">
              <w:rPr>
                <w:noProof/>
                <w:webHidden/>
              </w:rPr>
            </w:r>
            <w:r w:rsidRPr="008C0233">
              <w:rPr>
                <w:noProof/>
                <w:webHidden/>
              </w:rPr>
              <w:fldChar w:fldCharType="separate"/>
            </w:r>
            <w:r w:rsidR="001806F2">
              <w:rPr>
                <w:noProof/>
                <w:webHidden/>
              </w:rPr>
              <w:t>18</w:t>
            </w:r>
            <w:r w:rsidRPr="008C0233">
              <w:rPr>
                <w:noProof/>
                <w:webHidden/>
              </w:rPr>
              <w:fldChar w:fldCharType="end"/>
            </w:r>
          </w:hyperlink>
        </w:p>
        <w:p w14:paraId="0178B885" w14:textId="0CB85AAC" w:rsidR="008C0233" w:rsidRPr="008C0233" w:rsidRDefault="008C0233" w:rsidP="001806F2">
          <w:pPr>
            <w:pStyle w:val="TDC1"/>
            <w:rPr>
              <w:noProof/>
            </w:rPr>
          </w:pPr>
          <w:hyperlink w:anchor="_Toc61369184" w:history="1">
            <w:r w:rsidRPr="008C0233">
              <w:rPr>
                <w:rStyle w:val="Hipervnculo"/>
                <w:rFonts w:ascii="Arial" w:hAnsi="Arial" w:cs="Arial"/>
                <w:b/>
                <w:bCs/>
                <w:noProof/>
              </w:rPr>
              <w:t>3.</w:t>
            </w:r>
            <w:r w:rsidRPr="008C0233">
              <w:rPr>
                <w:noProof/>
              </w:rPr>
              <w:tab/>
            </w:r>
            <w:r w:rsidRPr="008C0233">
              <w:rPr>
                <w:rStyle w:val="Hipervnculo"/>
                <w:rFonts w:ascii="Arial" w:hAnsi="Arial" w:cs="Arial"/>
                <w:b/>
                <w:bCs/>
                <w:noProof/>
              </w:rPr>
              <w:t>FORMATOS QUE INTEGRAN LA OFERTA ECONÓMICA.</w:t>
            </w:r>
            <w:r w:rsidRPr="008C0233">
              <w:rPr>
                <w:noProof/>
                <w:webHidden/>
              </w:rPr>
              <w:tab/>
            </w:r>
            <w:r w:rsidRPr="008C0233">
              <w:rPr>
                <w:noProof/>
                <w:webHidden/>
              </w:rPr>
              <w:fldChar w:fldCharType="begin"/>
            </w:r>
            <w:r w:rsidRPr="008C0233">
              <w:rPr>
                <w:noProof/>
                <w:webHidden/>
              </w:rPr>
              <w:instrText xml:space="preserve"> PAGEREF _Toc61369184 \h </w:instrText>
            </w:r>
            <w:r w:rsidRPr="008C0233">
              <w:rPr>
                <w:noProof/>
                <w:webHidden/>
              </w:rPr>
            </w:r>
            <w:r w:rsidRPr="008C0233">
              <w:rPr>
                <w:noProof/>
                <w:webHidden/>
              </w:rPr>
              <w:fldChar w:fldCharType="separate"/>
            </w:r>
            <w:r w:rsidR="001806F2">
              <w:rPr>
                <w:noProof/>
                <w:webHidden/>
              </w:rPr>
              <w:t>19</w:t>
            </w:r>
            <w:r w:rsidRPr="008C0233">
              <w:rPr>
                <w:noProof/>
                <w:webHidden/>
              </w:rPr>
              <w:fldChar w:fldCharType="end"/>
            </w:r>
          </w:hyperlink>
        </w:p>
        <w:p w14:paraId="0F4B7467" w14:textId="6EAAE77F" w:rsidR="008C0233" w:rsidRPr="008C0233" w:rsidRDefault="008C0233" w:rsidP="001806F2">
          <w:pPr>
            <w:pStyle w:val="TDC1"/>
            <w:rPr>
              <w:noProof/>
            </w:rPr>
          </w:pPr>
          <w:hyperlink w:anchor="_Toc61369185" w:history="1">
            <w:r w:rsidRPr="008C0233">
              <w:rPr>
                <w:rStyle w:val="Hipervnculo"/>
                <w:rFonts w:ascii="Arial" w:hAnsi="Arial" w:cs="Arial"/>
                <w:b/>
                <w:bCs/>
                <w:noProof/>
              </w:rPr>
              <w:t>4.</w:t>
            </w:r>
            <w:r w:rsidRPr="008C0233">
              <w:rPr>
                <w:noProof/>
              </w:rPr>
              <w:tab/>
            </w:r>
            <w:r w:rsidRPr="008C0233">
              <w:rPr>
                <w:rStyle w:val="Hipervnculo"/>
                <w:rFonts w:ascii="Arial" w:hAnsi="Arial" w:cs="Arial"/>
                <w:b/>
                <w:bCs/>
                <w:noProof/>
              </w:rPr>
              <w:t>LISTA DE FORMATOS Y DOCUMENTOS ECONÓMICOS Y FINANCIEROS QUE COMPONEN LA OFERTA ECONÓMICA</w:t>
            </w:r>
            <w:r w:rsidRPr="008C0233">
              <w:rPr>
                <w:noProof/>
                <w:webHidden/>
              </w:rPr>
              <w:tab/>
            </w:r>
            <w:r w:rsidRPr="008C0233">
              <w:rPr>
                <w:noProof/>
                <w:webHidden/>
              </w:rPr>
              <w:fldChar w:fldCharType="begin"/>
            </w:r>
            <w:r w:rsidRPr="008C0233">
              <w:rPr>
                <w:noProof/>
                <w:webHidden/>
              </w:rPr>
              <w:instrText xml:space="preserve"> PAGEREF _Toc61369185 \h </w:instrText>
            </w:r>
            <w:r w:rsidRPr="008C0233">
              <w:rPr>
                <w:noProof/>
                <w:webHidden/>
              </w:rPr>
            </w:r>
            <w:r w:rsidRPr="008C0233">
              <w:rPr>
                <w:noProof/>
                <w:webHidden/>
              </w:rPr>
              <w:fldChar w:fldCharType="separate"/>
            </w:r>
            <w:r w:rsidR="001806F2">
              <w:rPr>
                <w:noProof/>
                <w:webHidden/>
              </w:rPr>
              <w:t>20</w:t>
            </w:r>
            <w:r w:rsidRPr="008C0233">
              <w:rPr>
                <w:noProof/>
                <w:webHidden/>
              </w:rPr>
              <w:fldChar w:fldCharType="end"/>
            </w:r>
          </w:hyperlink>
        </w:p>
        <w:p w14:paraId="645F9AD9" w14:textId="4822D7E6" w:rsidR="008C0233" w:rsidRDefault="008C0233" w:rsidP="008C0233">
          <w:pPr>
            <w:spacing w:line="360" w:lineRule="auto"/>
          </w:pPr>
          <w:r w:rsidRPr="008C0233">
            <w:rPr>
              <w:rFonts w:ascii="Arial" w:hAnsi="Arial" w:cs="Arial"/>
              <w:b/>
              <w:bCs/>
              <w:lang w:val="es-ES"/>
            </w:rPr>
            <w:fldChar w:fldCharType="end"/>
          </w:r>
        </w:p>
      </w:sdtContent>
    </w:sdt>
    <w:p w14:paraId="7ECC751E" w14:textId="77777777" w:rsidR="00D72605" w:rsidRPr="00F77F53" w:rsidRDefault="00D72605" w:rsidP="00DA00A9">
      <w:pPr>
        <w:rPr>
          <w:rFonts w:ascii="Arial" w:eastAsia="Trebuchet MS" w:hAnsi="Arial" w:cs="Arial"/>
          <w:b/>
        </w:rPr>
      </w:pPr>
    </w:p>
    <w:p w14:paraId="6836D32A" w14:textId="77777777" w:rsidR="00DA00A9" w:rsidRPr="00F77F53" w:rsidRDefault="00DA00A9" w:rsidP="00DA00A9">
      <w:pPr>
        <w:rPr>
          <w:rFonts w:ascii="Arial" w:eastAsia="Trebuchet MS" w:hAnsi="Arial" w:cs="Arial"/>
          <w:b/>
        </w:rPr>
      </w:pPr>
    </w:p>
    <w:p w14:paraId="2E44EDB4" w14:textId="04B60906" w:rsidR="00D72605" w:rsidRPr="00F77F53" w:rsidRDefault="00D72605" w:rsidP="00D72605">
      <w:pPr>
        <w:pStyle w:val="Ttulo1"/>
        <w:tabs>
          <w:tab w:val="left" w:pos="1706"/>
        </w:tabs>
        <w:spacing w:before="75" w:line="276" w:lineRule="exact"/>
        <w:ind w:left="831" w:right="280" w:firstLine="0"/>
        <w:jc w:val="right"/>
        <w:rPr>
          <w:rFonts w:ascii="Arial" w:hAnsi="Arial" w:cs="Arial"/>
          <w:b w:val="0"/>
          <w:bCs w:val="0"/>
          <w:sz w:val="22"/>
          <w:szCs w:val="22"/>
        </w:rPr>
      </w:pPr>
    </w:p>
    <w:p w14:paraId="65136F2F" w14:textId="7027ADD8" w:rsidR="00BC3FC1" w:rsidRPr="004F49BE" w:rsidRDefault="00BC3FC1" w:rsidP="001968E8">
      <w:pPr>
        <w:pStyle w:val="Textoindependiente"/>
        <w:spacing w:line="276" w:lineRule="auto"/>
        <w:ind w:left="0" w:right="4" w:firstLine="0"/>
        <w:jc w:val="both"/>
        <w:rPr>
          <w:rFonts w:cs="Arial"/>
          <w:sz w:val="22"/>
          <w:szCs w:val="22"/>
        </w:rPr>
      </w:pPr>
      <w:r w:rsidRPr="00F77F53">
        <w:rPr>
          <w:rFonts w:cs="Arial"/>
          <w:sz w:val="22"/>
          <w:szCs w:val="22"/>
        </w:rPr>
        <w:lastRenderedPageBreak/>
        <w:t xml:space="preserve">El objetivo general de este Apartado de Aspectos Económicos y Financieros es dar a conocer a los Concursantes de manera detallada los requisitos económicos y financieros que rigen el Concurso en todas sus etapas y que los Concursantes deberán observar </w:t>
      </w:r>
      <w:r w:rsidR="00DD5D38">
        <w:rPr>
          <w:rFonts w:cs="Arial"/>
          <w:sz w:val="22"/>
          <w:szCs w:val="22"/>
        </w:rPr>
        <w:t>para</w:t>
      </w:r>
      <w:r w:rsidRPr="00F77F53">
        <w:rPr>
          <w:rFonts w:cs="Arial"/>
          <w:sz w:val="22"/>
          <w:szCs w:val="22"/>
        </w:rPr>
        <w:t xml:space="preserve"> la preparación de sus documentos dentro de su Oferta Económica para la adjudicación de un proyecto de asociación público privada para la prestación del servicio de disponibilidad de la “</w:t>
      </w:r>
      <w:r w:rsidR="00B205F6">
        <w:rPr>
          <w:rFonts w:cs="Arial"/>
          <w:sz w:val="22"/>
          <w:szCs w:val="22"/>
        </w:rPr>
        <w:t>Carretera</w:t>
      </w:r>
      <w:r w:rsidRPr="00F77F53">
        <w:rPr>
          <w:rFonts w:cs="Arial"/>
          <w:sz w:val="22"/>
          <w:szCs w:val="22"/>
        </w:rPr>
        <w:t xml:space="preserve"> Real del Monte – Entronque Huasca”</w:t>
      </w:r>
      <w:r w:rsidR="008853DF" w:rsidRPr="00F77F53">
        <w:rPr>
          <w:rFonts w:cs="Arial"/>
          <w:sz w:val="22"/>
          <w:szCs w:val="22"/>
        </w:rPr>
        <w:t xml:space="preserve">, en el </w:t>
      </w:r>
      <w:r w:rsidR="008853DF" w:rsidRPr="004F49BE">
        <w:rPr>
          <w:rFonts w:cs="Arial"/>
          <w:sz w:val="22"/>
          <w:szCs w:val="22"/>
        </w:rPr>
        <w:t xml:space="preserve">Estado de Hidalgo, así como </w:t>
      </w:r>
      <w:r w:rsidRPr="004F49BE">
        <w:rPr>
          <w:rFonts w:cs="Arial"/>
          <w:sz w:val="22"/>
          <w:szCs w:val="22"/>
        </w:rPr>
        <w:t xml:space="preserve"> el otorgamiento de </w:t>
      </w:r>
      <w:r w:rsidR="008853DF" w:rsidRPr="004F49BE">
        <w:rPr>
          <w:rFonts w:cs="Arial"/>
          <w:sz w:val="22"/>
          <w:szCs w:val="22"/>
        </w:rPr>
        <w:t>su</w:t>
      </w:r>
      <w:r w:rsidRPr="004F49BE">
        <w:rPr>
          <w:rFonts w:cs="Arial"/>
          <w:sz w:val="22"/>
          <w:szCs w:val="22"/>
        </w:rPr>
        <w:t xml:space="preserve"> </w:t>
      </w:r>
      <w:r w:rsidR="008853DF" w:rsidRPr="004F49BE">
        <w:rPr>
          <w:rFonts w:cs="Arial"/>
          <w:sz w:val="22"/>
          <w:szCs w:val="22"/>
        </w:rPr>
        <w:t>C</w:t>
      </w:r>
      <w:r w:rsidRPr="004F49BE">
        <w:rPr>
          <w:rFonts w:cs="Arial"/>
          <w:sz w:val="22"/>
          <w:szCs w:val="22"/>
        </w:rPr>
        <w:t xml:space="preserve">oncesión por 30 años, para su </w:t>
      </w:r>
      <w:r w:rsidR="008853DF" w:rsidRPr="004F49BE">
        <w:rPr>
          <w:rFonts w:cs="Arial"/>
          <w:sz w:val="22"/>
          <w:szCs w:val="22"/>
        </w:rPr>
        <w:t>C</w:t>
      </w:r>
      <w:r w:rsidRPr="004F49BE">
        <w:rPr>
          <w:rFonts w:cs="Arial"/>
          <w:sz w:val="22"/>
          <w:szCs w:val="22"/>
        </w:rPr>
        <w:t xml:space="preserve">onstrucción, </w:t>
      </w:r>
      <w:r w:rsidR="008853DF" w:rsidRPr="004F49BE">
        <w:rPr>
          <w:rFonts w:cs="Arial"/>
          <w:sz w:val="22"/>
          <w:szCs w:val="22"/>
        </w:rPr>
        <w:t>O</w:t>
      </w:r>
      <w:r w:rsidRPr="004F49BE">
        <w:rPr>
          <w:rFonts w:cs="Arial"/>
          <w:sz w:val="22"/>
          <w:szCs w:val="22"/>
        </w:rPr>
        <w:t xml:space="preserve">peración, </w:t>
      </w:r>
      <w:r w:rsidR="008853DF" w:rsidRPr="004F49BE">
        <w:rPr>
          <w:rFonts w:cs="Arial"/>
          <w:sz w:val="22"/>
          <w:szCs w:val="22"/>
        </w:rPr>
        <w:t>E</w:t>
      </w:r>
      <w:r w:rsidRPr="004F49BE">
        <w:rPr>
          <w:rFonts w:cs="Arial"/>
          <w:sz w:val="22"/>
          <w:szCs w:val="22"/>
        </w:rPr>
        <w:t xml:space="preserve">xplotación, </w:t>
      </w:r>
      <w:r w:rsidR="008853DF" w:rsidRPr="004F49BE">
        <w:rPr>
          <w:rFonts w:cs="Arial"/>
          <w:sz w:val="22"/>
          <w:szCs w:val="22"/>
        </w:rPr>
        <w:t>C</w:t>
      </w:r>
      <w:r w:rsidRPr="004F49BE">
        <w:rPr>
          <w:rFonts w:cs="Arial"/>
          <w:sz w:val="22"/>
          <w:szCs w:val="22"/>
        </w:rPr>
        <w:t xml:space="preserve">onservación y </w:t>
      </w:r>
      <w:r w:rsidR="008853DF" w:rsidRPr="004F49BE">
        <w:rPr>
          <w:rFonts w:cs="Arial"/>
          <w:sz w:val="22"/>
          <w:szCs w:val="22"/>
        </w:rPr>
        <w:t>M</w:t>
      </w:r>
      <w:r w:rsidRPr="004F49BE">
        <w:rPr>
          <w:rFonts w:cs="Arial"/>
          <w:sz w:val="22"/>
          <w:szCs w:val="22"/>
        </w:rPr>
        <w:t>antenimiento.</w:t>
      </w:r>
    </w:p>
    <w:p w14:paraId="359D416E" w14:textId="77777777" w:rsidR="00BC3FC1" w:rsidRPr="004F49BE" w:rsidRDefault="00BC3FC1" w:rsidP="001968E8">
      <w:pPr>
        <w:pStyle w:val="Textoindependiente"/>
        <w:spacing w:line="276" w:lineRule="auto"/>
        <w:ind w:left="0" w:right="4" w:firstLine="0"/>
        <w:jc w:val="both"/>
        <w:rPr>
          <w:rFonts w:cs="Arial"/>
          <w:sz w:val="22"/>
          <w:szCs w:val="22"/>
        </w:rPr>
      </w:pPr>
    </w:p>
    <w:p w14:paraId="7F11BDB6" w14:textId="77777777" w:rsidR="00BC3FC1" w:rsidRPr="004F49BE" w:rsidRDefault="00BC3FC1" w:rsidP="00D253AC">
      <w:pPr>
        <w:spacing w:line="276" w:lineRule="auto"/>
        <w:ind w:left="1276" w:right="4"/>
        <w:jc w:val="both"/>
        <w:rPr>
          <w:rFonts w:ascii="Arial" w:eastAsia="Trebuchet MS" w:hAnsi="Arial" w:cs="Arial"/>
          <w:b/>
          <w:bCs/>
        </w:rPr>
      </w:pPr>
    </w:p>
    <w:p w14:paraId="667D9A8D" w14:textId="7B9EF9A5" w:rsidR="009E34B7" w:rsidRPr="00545C60" w:rsidRDefault="009E34B7" w:rsidP="00545C60">
      <w:pPr>
        <w:pStyle w:val="Ttulo1"/>
        <w:numPr>
          <w:ilvl w:val="0"/>
          <w:numId w:val="28"/>
        </w:numPr>
        <w:ind w:left="567"/>
        <w:jc w:val="both"/>
        <w:rPr>
          <w:rFonts w:ascii="Arial" w:hAnsi="Arial" w:cs="Arial"/>
          <w:sz w:val="22"/>
          <w:szCs w:val="22"/>
        </w:rPr>
      </w:pPr>
      <w:bookmarkStart w:id="2" w:name="_Toc61369168"/>
      <w:r w:rsidRPr="00545C60">
        <w:rPr>
          <w:rFonts w:ascii="Arial" w:hAnsi="Arial" w:cs="Arial"/>
          <w:sz w:val="22"/>
          <w:szCs w:val="22"/>
        </w:rPr>
        <w:t>INFORMACIÓN ECONÓMICA Y FINANCIERA REQUERIDA CON LA OFERTA ECONÓMICA.</w:t>
      </w:r>
      <w:bookmarkEnd w:id="2"/>
    </w:p>
    <w:p w14:paraId="1CDC3AC3" w14:textId="77777777" w:rsidR="009E34B7" w:rsidRPr="00545C60" w:rsidRDefault="009E34B7" w:rsidP="009E34B7">
      <w:pPr>
        <w:pStyle w:val="Ttulo1"/>
        <w:spacing w:line="276" w:lineRule="auto"/>
        <w:ind w:left="720" w:right="4" w:firstLine="0"/>
        <w:jc w:val="both"/>
        <w:rPr>
          <w:rFonts w:ascii="Arial" w:hAnsi="Arial" w:cs="Arial"/>
          <w:b w:val="0"/>
          <w:bCs w:val="0"/>
          <w:sz w:val="22"/>
          <w:szCs w:val="22"/>
        </w:rPr>
      </w:pPr>
    </w:p>
    <w:p w14:paraId="66A7ECEB" w14:textId="686F5332" w:rsidR="00BC3FC1" w:rsidRDefault="002218DF" w:rsidP="009E34B7">
      <w:pPr>
        <w:pStyle w:val="Textoindependiente"/>
        <w:spacing w:line="276" w:lineRule="auto"/>
        <w:ind w:left="0" w:right="4" w:firstLine="0"/>
        <w:jc w:val="both"/>
        <w:rPr>
          <w:rFonts w:cs="Arial"/>
          <w:sz w:val="22"/>
          <w:szCs w:val="22"/>
        </w:rPr>
      </w:pPr>
      <w:r w:rsidRPr="00545C60">
        <w:rPr>
          <w:rFonts w:cs="Arial"/>
          <w:sz w:val="22"/>
          <w:szCs w:val="22"/>
        </w:rPr>
        <w:t>Para acreditar</w:t>
      </w:r>
      <w:r>
        <w:rPr>
          <w:rFonts w:cs="Arial"/>
          <w:sz w:val="22"/>
          <w:szCs w:val="22"/>
        </w:rPr>
        <w:t xml:space="preserve"> su condición financiera, l</w:t>
      </w:r>
      <w:r w:rsidRPr="004F49BE">
        <w:rPr>
          <w:rFonts w:cs="Arial"/>
          <w:sz w:val="22"/>
          <w:szCs w:val="22"/>
        </w:rPr>
        <w:t>os Concursantes</w:t>
      </w:r>
      <w:r>
        <w:rPr>
          <w:rFonts w:cs="Arial"/>
          <w:sz w:val="22"/>
          <w:szCs w:val="22"/>
        </w:rPr>
        <w:t xml:space="preserve"> deberán presentar la siguiente información:</w:t>
      </w:r>
    </w:p>
    <w:p w14:paraId="647478FF" w14:textId="6352C911" w:rsidR="002218DF" w:rsidRDefault="002218DF" w:rsidP="00D253AC">
      <w:pPr>
        <w:pStyle w:val="Textoindependiente"/>
        <w:spacing w:line="276" w:lineRule="auto"/>
        <w:ind w:left="1276" w:right="4" w:firstLine="0"/>
        <w:jc w:val="both"/>
        <w:rPr>
          <w:rFonts w:cs="Arial"/>
          <w:sz w:val="22"/>
          <w:szCs w:val="22"/>
        </w:rPr>
      </w:pPr>
    </w:p>
    <w:p w14:paraId="7C2AE065" w14:textId="77777777" w:rsidR="002218DF" w:rsidRDefault="002218DF" w:rsidP="00012D9B">
      <w:pPr>
        <w:pStyle w:val="Textoindependiente"/>
        <w:numPr>
          <w:ilvl w:val="0"/>
          <w:numId w:val="26"/>
        </w:numPr>
        <w:spacing w:line="276" w:lineRule="auto"/>
        <w:ind w:left="1134" w:right="4" w:hanging="567"/>
        <w:jc w:val="both"/>
        <w:rPr>
          <w:rFonts w:cs="Arial"/>
          <w:sz w:val="22"/>
          <w:szCs w:val="22"/>
        </w:rPr>
      </w:pPr>
      <w:r w:rsidRPr="002218DF">
        <w:rPr>
          <w:rFonts w:cs="Arial"/>
          <w:sz w:val="22"/>
          <w:szCs w:val="22"/>
        </w:rPr>
        <w:t>Estados financieros internos, así como flujo de efectivo, correspondientes al ejercicio fiscal 2019, firmados por el Director General o Director de Finanzas de la empresa con la leyenda: "BAJO PROTESTA DE DECIR VERDAD, MANIFIESTO QUE LAS CIFRAS CONTENIDAS EN ESTE ESTADO FINANCIERO SON VERACES Y CONTIENEN TODA LA INFORMACIÓN REFERENTE A LA SITUACIÓN FINANCIERA Y/O LOS RESULTADOS DE LA EMPRESA Y AFIRMO QUE SOMOS LEGALMENTE RESPONSABLES DE LA AUTENTICIDAD Y VERACIDAD DE LAS MISMAS, ASUMIENDO, ASIMISMO, TODO TIPO DE RESPONSABILIDAD DERIVADA DE CUALQUIER DECLARACIÓN EN FALSO SOBRE LAS MISMAS".</w:t>
      </w:r>
    </w:p>
    <w:p w14:paraId="633602B3" w14:textId="2A127B79" w:rsidR="002218DF" w:rsidRDefault="002218DF" w:rsidP="00012D9B">
      <w:pPr>
        <w:pStyle w:val="Textoindependiente"/>
        <w:spacing w:line="276" w:lineRule="auto"/>
        <w:ind w:left="1134" w:right="4" w:hanging="567"/>
        <w:jc w:val="both"/>
        <w:rPr>
          <w:rFonts w:cs="Arial"/>
          <w:sz w:val="22"/>
          <w:szCs w:val="22"/>
        </w:rPr>
      </w:pPr>
    </w:p>
    <w:p w14:paraId="2217A0C2" w14:textId="743CC6CC" w:rsidR="002218DF" w:rsidRDefault="00E22AD8" w:rsidP="00012D9B">
      <w:pPr>
        <w:pStyle w:val="Textoindependiente"/>
        <w:spacing w:line="276" w:lineRule="auto"/>
        <w:ind w:left="1134" w:right="4" w:firstLine="0"/>
        <w:jc w:val="both"/>
        <w:rPr>
          <w:rFonts w:cs="Arial"/>
          <w:sz w:val="22"/>
          <w:szCs w:val="22"/>
        </w:rPr>
      </w:pPr>
      <w:r>
        <w:rPr>
          <w:rFonts w:cs="Arial"/>
          <w:sz w:val="22"/>
          <w:szCs w:val="22"/>
        </w:rPr>
        <w:t>L</w:t>
      </w:r>
      <w:r w:rsidR="002218DF" w:rsidRPr="002218DF">
        <w:rPr>
          <w:rFonts w:cs="Arial"/>
          <w:sz w:val="22"/>
          <w:szCs w:val="22"/>
        </w:rPr>
        <w:t xml:space="preserve">os Concursantes extranjeros deberán entregar la información </w:t>
      </w:r>
      <w:r>
        <w:rPr>
          <w:rFonts w:cs="Arial"/>
          <w:sz w:val="22"/>
          <w:szCs w:val="22"/>
        </w:rPr>
        <w:t xml:space="preserve">mencionada en el párrafo que antecede, </w:t>
      </w:r>
      <w:r w:rsidR="002218DF" w:rsidRPr="002218DF">
        <w:rPr>
          <w:rFonts w:cs="Arial"/>
          <w:sz w:val="22"/>
          <w:szCs w:val="22"/>
        </w:rPr>
        <w:t xml:space="preserve">traducida al español, convertida en </w:t>
      </w:r>
      <w:r>
        <w:rPr>
          <w:rFonts w:cs="Arial"/>
          <w:sz w:val="22"/>
          <w:szCs w:val="22"/>
        </w:rPr>
        <w:t>P</w:t>
      </w:r>
      <w:r w:rsidR="002218DF" w:rsidRPr="002218DF">
        <w:rPr>
          <w:rFonts w:cs="Arial"/>
          <w:sz w:val="22"/>
          <w:szCs w:val="22"/>
        </w:rPr>
        <w:t>esos y presentad</w:t>
      </w:r>
      <w:r w:rsidR="003C2DCB">
        <w:rPr>
          <w:rFonts w:cs="Arial"/>
          <w:sz w:val="22"/>
          <w:szCs w:val="22"/>
        </w:rPr>
        <w:t>a</w:t>
      </w:r>
      <w:r w:rsidR="002218DF" w:rsidRPr="002218DF">
        <w:rPr>
          <w:rFonts w:cs="Arial"/>
          <w:sz w:val="22"/>
          <w:szCs w:val="22"/>
        </w:rPr>
        <w:t xml:space="preserve"> de acuerdo las Normas de Información Financiera (NIF) emitidas por el Consejo Mexicano para la Investigación y el Desarrollo de Normas de Información Financiera (CINIF), por contador público independiente certificado por el Instituto Mexicano de Contadores Públicos o su equivalente en el extranjero. Asimismo, deberá</w:t>
      </w:r>
      <w:r w:rsidR="003C2DCB">
        <w:rPr>
          <w:rFonts w:cs="Arial"/>
          <w:sz w:val="22"/>
          <w:szCs w:val="22"/>
        </w:rPr>
        <w:t>n</w:t>
      </w:r>
      <w:r w:rsidR="002218DF" w:rsidRPr="002218DF">
        <w:rPr>
          <w:rFonts w:cs="Arial"/>
          <w:sz w:val="22"/>
          <w:szCs w:val="22"/>
        </w:rPr>
        <w:t xml:space="preserve"> incluir la leyenda </w:t>
      </w:r>
      <w:r w:rsidR="003C2DCB">
        <w:rPr>
          <w:rFonts w:cs="Arial"/>
          <w:sz w:val="22"/>
          <w:szCs w:val="22"/>
        </w:rPr>
        <w:t>antes mencionada.</w:t>
      </w:r>
    </w:p>
    <w:p w14:paraId="43065A97" w14:textId="77777777" w:rsidR="006E637A" w:rsidRDefault="006E637A" w:rsidP="00012D9B">
      <w:pPr>
        <w:pStyle w:val="Textoindependiente"/>
        <w:spacing w:line="276" w:lineRule="auto"/>
        <w:ind w:left="1134" w:right="4" w:hanging="567"/>
        <w:jc w:val="both"/>
        <w:rPr>
          <w:rFonts w:cs="Arial"/>
          <w:sz w:val="22"/>
          <w:szCs w:val="22"/>
        </w:rPr>
      </w:pPr>
    </w:p>
    <w:p w14:paraId="03BDD664" w14:textId="77777777" w:rsidR="002218DF" w:rsidRDefault="002218DF" w:rsidP="00012D9B">
      <w:pPr>
        <w:pStyle w:val="Textoindependiente"/>
        <w:numPr>
          <w:ilvl w:val="0"/>
          <w:numId w:val="26"/>
        </w:numPr>
        <w:spacing w:line="276" w:lineRule="auto"/>
        <w:ind w:left="1134" w:right="4" w:hanging="567"/>
        <w:jc w:val="both"/>
        <w:rPr>
          <w:rFonts w:cs="Arial"/>
          <w:sz w:val="22"/>
          <w:szCs w:val="22"/>
        </w:rPr>
      </w:pPr>
      <w:r w:rsidRPr="002218DF">
        <w:rPr>
          <w:rFonts w:cs="Arial"/>
          <w:sz w:val="22"/>
          <w:szCs w:val="22"/>
        </w:rPr>
        <w:t>Declaración fiscal:</w:t>
      </w:r>
    </w:p>
    <w:p w14:paraId="500BB758" w14:textId="6C859750" w:rsidR="002218DF" w:rsidRDefault="002218DF" w:rsidP="00012D9B">
      <w:pPr>
        <w:pStyle w:val="Textoindependiente"/>
        <w:spacing w:line="276" w:lineRule="auto"/>
        <w:ind w:left="1134" w:right="4" w:hanging="567"/>
        <w:jc w:val="both"/>
        <w:rPr>
          <w:rFonts w:cs="Arial"/>
          <w:sz w:val="22"/>
          <w:szCs w:val="22"/>
        </w:rPr>
      </w:pPr>
    </w:p>
    <w:p w14:paraId="2E9B3ABA"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Para Concursantes mexicanos: declaración anual presentada al SAT de los últimos ejercicios fiscales (2018 y 2019).</w:t>
      </w:r>
    </w:p>
    <w:p w14:paraId="1428CABD" w14:textId="77777777" w:rsidR="002218DF" w:rsidRPr="002218DF" w:rsidRDefault="002218DF" w:rsidP="00012D9B">
      <w:pPr>
        <w:pStyle w:val="Textoindependiente"/>
        <w:spacing w:line="276" w:lineRule="auto"/>
        <w:ind w:left="1134" w:right="4" w:firstLine="0"/>
        <w:jc w:val="both"/>
        <w:rPr>
          <w:rFonts w:cs="Arial"/>
          <w:sz w:val="22"/>
          <w:szCs w:val="22"/>
        </w:rPr>
      </w:pPr>
    </w:p>
    <w:p w14:paraId="7BF66DFA"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Para Concursantes extranjeros: declaración anual equivalente a la declaración fiscal en México de los ejercicios fiscales de 2018 y 2019 en idioma y moneda de origen; y traducida al español y en Pesos por contador público independiente. En caso de que </w:t>
      </w:r>
      <w:r w:rsidRPr="002218DF">
        <w:rPr>
          <w:rFonts w:cs="Arial"/>
          <w:sz w:val="22"/>
          <w:szCs w:val="22"/>
        </w:rPr>
        <w:lastRenderedPageBreak/>
        <w:t>en el país de origen no se emitiera a la fecha del presente Concurso la declaración fiscal para los años 2018 y 2019 lo deberá justificar debidamente.</w:t>
      </w:r>
    </w:p>
    <w:p w14:paraId="37E60E4D" w14:textId="77777777" w:rsidR="002218DF" w:rsidRPr="002218DF" w:rsidRDefault="002218DF" w:rsidP="00012D9B">
      <w:pPr>
        <w:pStyle w:val="Textoindependiente"/>
        <w:spacing w:line="276" w:lineRule="auto"/>
        <w:ind w:left="1134" w:right="4" w:firstLine="0"/>
        <w:jc w:val="both"/>
        <w:rPr>
          <w:rFonts w:cs="Arial"/>
          <w:sz w:val="22"/>
          <w:szCs w:val="22"/>
        </w:rPr>
      </w:pPr>
    </w:p>
    <w:p w14:paraId="0FBF6AD4"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En cumplimiento con lo estipulado en el último párrafo del artículo 32-D del Código Fiscal de la Federación, se deberá presentar impresión de la consulta respectiva a través del portal del Servicio de Administración Tributaria SAT, para empresas o personas físicas, o su equivalente en el extranjero para el Concursante que no presenta declaración fiscal en México.</w:t>
      </w:r>
    </w:p>
    <w:p w14:paraId="1DCBCD99" w14:textId="77777777" w:rsidR="002218DF" w:rsidRDefault="002218DF" w:rsidP="00012D9B">
      <w:pPr>
        <w:pStyle w:val="Textoindependiente"/>
        <w:spacing w:line="276" w:lineRule="auto"/>
        <w:ind w:left="1134" w:right="4" w:hanging="567"/>
        <w:jc w:val="both"/>
        <w:rPr>
          <w:rFonts w:cs="Arial"/>
          <w:sz w:val="22"/>
          <w:szCs w:val="22"/>
        </w:rPr>
      </w:pPr>
    </w:p>
    <w:p w14:paraId="07827C26" w14:textId="6BF45B1E" w:rsidR="002218DF" w:rsidRDefault="002218DF" w:rsidP="00012D9B">
      <w:pPr>
        <w:pStyle w:val="Textoindependiente"/>
        <w:numPr>
          <w:ilvl w:val="0"/>
          <w:numId w:val="26"/>
        </w:numPr>
        <w:spacing w:line="276" w:lineRule="auto"/>
        <w:ind w:left="1134" w:right="4" w:hanging="567"/>
        <w:jc w:val="both"/>
        <w:rPr>
          <w:rFonts w:cs="Arial"/>
          <w:sz w:val="22"/>
          <w:szCs w:val="22"/>
        </w:rPr>
      </w:pPr>
      <w:r w:rsidRPr="002218DF">
        <w:rPr>
          <w:rFonts w:cs="Arial"/>
          <w:sz w:val="22"/>
          <w:szCs w:val="22"/>
        </w:rPr>
        <w:t>En la entrega de la información financiera se deberá observar lo siguiente:</w:t>
      </w:r>
    </w:p>
    <w:p w14:paraId="18587ED1" w14:textId="1605E794" w:rsidR="002218DF" w:rsidRDefault="002218DF" w:rsidP="00012D9B">
      <w:pPr>
        <w:pStyle w:val="Textoindependiente"/>
        <w:spacing w:line="276" w:lineRule="auto"/>
        <w:ind w:left="1134" w:right="4" w:hanging="567"/>
        <w:jc w:val="both"/>
        <w:rPr>
          <w:rFonts w:cs="Arial"/>
          <w:sz w:val="22"/>
          <w:szCs w:val="22"/>
        </w:rPr>
      </w:pPr>
    </w:p>
    <w:p w14:paraId="11F11FA9" w14:textId="15FAE22E"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Los Concursantes que consoliden operaciones con </w:t>
      </w:r>
      <w:r w:rsidR="003C2DCB">
        <w:rPr>
          <w:rFonts w:cs="Arial"/>
          <w:sz w:val="22"/>
          <w:szCs w:val="22"/>
        </w:rPr>
        <w:t>a</w:t>
      </w:r>
      <w:r w:rsidRPr="002218DF">
        <w:rPr>
          <w:rFonts w:cs="Arial"/>
          <w:sz w:val="22"/>
          <w:szCs w:val="22"/>
        </w:rPr>
        <w:t xml:space="preserve">filiadas y/o </w:t>
      </w:r>
      <w:r w:rsidR="003C2DCB">
        <w:rPr>
          <w:rFonts w:cs="Arial"/>
          <w:sz w:val="22"/>
          <w:szCs w:val="22"/>
        </w:rPr>
        <w:t>s</w:t>
      </w:r>
      <w:r w:rsidRPr="002218DF">
        <w:rPr>
          <w:rFonts w:cs="Arial"/>
          <w:sz w:val="22"/>
          <w:szCs w:val="22"/>
        </w:rPr>
        <w:t xml:space="preserve">ubsidiarias deberán presentar su información financiera (Estados financieros internos, así como flujo de efectivo, correspondientes al ejercicio fiscal 2019) en forma individual. </w:t>
      </w:r>
    </w:p>
    <w:p w14:paraId="6A58582E" w14:textId="77777777" w:rsidR="002218DF" w:rsidRPr="002218DF" w:rsidRDefault="002218DF" w:rsidP="00012D9B">
      <w:pPr>
        <w:pStyle w:val="Textoindependiente"/>
        <w:spacing w:line="276" w:lineRule="auto"/>
        <w:ind w:left="1134" w:right="4" w:firstLine="0"/>
        <w:jc w:val="both"/>
        <w:rPr>
          <w:rFonts w:cs="Arial"/>
          <w:sz w:val="22"/>
          <w:szCs w:val="22"/>
        </w:rPr>
      </w:pPr>
    </w:p>
    <w:p w14:paraId="5A3BC8FB" w14:textId="11986E86"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En el caso de que el Concursante sea un Consorcio, deberá presentar por cada integrante, socio o accionista de este, según corresponda, la información financiera solicitada. Si cualesquiera de ellos consolidan operaciones con alguna </w:t>
      </w:r>
      <w:r w:rsidR="003C2DCB">
        <w:rPr>
          <w:rFonts w:cs="Arial"/>
          <w:sz w:val="22"/>
          <w:szCs w:val="22"/>
        </w:rPr>
        <w:t>a</w:t>
      </w:r>
      <w:r w:rsidRPr="002218DF">
        <w:rPr>
          <w:rFonts w:cs="Arial"/>
          <w:sz w:val="22"/>
          <w:szCs w:val="22"/>
        </w:rPr>
        <w:t xml:space="preserve">filiada y/o </w:t>
      </w:r>
      <w:r w:rsidR="003C2DCB">
        <w:rPr>
          <w:rFonts w:cs="Arial"/>
          <w:sz w:val="22"/>
          <w:szCs w:val="22"/>
        </w:rPr>
        <w:t>s</w:t>
      </w:r>
      <w:r w:rsidRPr="002218DF">
        <w:rPr>
          <w:rFonts w:cs="Arial"/>
          <w:sz w:val="22"/>
          <w:szCs w:val="22"/>
        </w:rPr>
        <w:t>ubsidiaria, deberá observar también lo estipulado en el párrafo precedente.</w:t>
      </w:r>
    </w:p>
    <w:p w14:paraId="429A3115" w14:textId="77777777" w:rsidR="002218DF" w:rsidRPr="002218DF" w:rsidRDefault="002218DF" w:rsidP="00012D9B">
      <w:pPr>
        <w:pStyle w:val="Textoindependiente"/>
        <w:spacing w:line="276" w:lineRule="auto"/>
        <w:ind w:left="1134" w:right="4" w:firstLine="0"/>
        <w:jc w:val="both"/>
        <w:rPr>
          <w:rFonts w:cs="Arial"/>
          <w:sz w:val="22"/>
          <w:szCs w:val="22"/>
        </w:rPr>
      </w:pPr>
    </w:p>
    <w:p w14:paraId="3059BBAF"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El Concursante deberá proveer información detallada, desglosada y acompañada de cualquier información relevante, que pueda afectar a los estados financieros internos. </w:t>
      </w:r>
    </w:p>
    <w:p w14:paraId="7D82063B" w14:textId="77777777" w:rsidR="002218DF" w:rsidRPr="002218DF" w:rsidRDefault="002218DF" w:rsidP="00012D9B">
      <w:pPr>
        <w:pStyle w:val="Textoindependiente"/>
        <w:spacing w:line="276" w:lineRule="auto"/>
        <w:ind w:left="1134" w:right="4" w:firstLine="0"/>
        <w:jc w:val="both"/>
        <w:rPr>
          <w:rFonts w:cs="Arial"/>
          <w:sz w:val="22"/>
          <w:szCs w:val="22"/>
        </w:rPr>
      </w:pPr>
    </w:p>
    <w:p w14:paraId="00360797"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Adicionalmente a la información referente a la situación financiera solicitada, el Concursante, el Consorcio o integrantes que lo conformen deberá incluir antecedentes bancarios, en los cuales presentará la lista de bancos que le han otorgado créditos bancarios para el financiamiento de proyectos similares al presente Concurso, por los últimos 10 años. Donde demuestre que ha obtenido financiamientos por al menos $1,000´000,000.00 (Mil millones de Pesos 00/100 M.N.).</w:t>
      </w:r>
    </w:p>
    <w:p w14:paraId="1D2D78EE" w14:textId="77777777" w:rsidR="002218DF" w:rsidRPr="006E637A" w:rsidRDefault="002218DF" w:rsidP="00012D9B">
      <w:pPr>
        <w:pStyle w:val="Textoindependiente"/>
        <w:spacing w:line="276" w:lineRule="auto"/>
        <w:ind w:left="1134" w:right="4" w:hanging="567"/>
        <w:jc w:val="both"/>
        <w:rPr>
          <w:rFonts w:cs="Arial"/>
          <w:sz w:val="16"/>
          <w:szCs w:val="16"/>
        </w:rPr>
      </w:pPr>
    </w:p>
    <w:p w14:paraId="00F2E334" w14:textId="77777777" w:rsidR="002218DF" w:rsidRDefault="002218DF" w:rsidP="00012D9B">
      <w:pPr>
        <w:pStyle w:val="Textoindependiente"/>
        <w:numPr>
          <w:ilvl w:val="0"/>
          <w:numId w:val="26"/>
        </w:numPr>
        <w:spacing w:line="276" w:lineRule="auto"/>
        <w:ind w:left="1134" w:right="4" w:hanging="567"/>
        <w:jc w:val="both"/>
        <w:rPr>
          <w:rFonts w:cs="Arial"/>
          <w:sz w:val="22"/>
          <w:szCs w:val="22"/>
        </w:rPr>
      </w:pPr>
      <w:r w:rsidRPr="002218DF">
        <w:rPr>
          <w:rFonts w:cs="Arial"/>
          <w:sz w:val="22"/>
          <w:szCs w:val="22"/>
        </w:rPr>
        <w:t xml:space="preserve">El Concursante el Concursante deberá acreditar los siguientes índices financieros, correspondientes al ejercicio de 2019, para demostrar su capacidad de recursos económicos: </w:t>
      </w:r>
    </w:p>
    <w:p w14:paraId="69412C2F" w14:textId="3EA908B4" w:rsidR="002218DF" w:rsidRDefault="002218DF" w:rsidP="00012D9B">
      <w:pPr>
        <w:pStyle w:val="Textoindependiente"/>
        <w:spacing w:line="276" w:lineRule="auto"/>
        <w:ind w:left="1134" w:right="4" w:hanging="567"/>
        <w:jc w:val="both"/>
        <w:rPr>
          <w:rFonts w:cs="Arial"/>
          <w:sz w:val="22"/>
          <w:szCs w:val="22"/>
        </w:rPr>
      </w:pPr>
    </w:p>
    <w:p w14:paraId="112F8590"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En todos los casos deberá acreditarse que el Concursante o el Consorcio, cuenta con un capital contable mínimo de $1,000´000,000.00 (Mil millones de Pesos 00/100 M.N.).</w:t>
      </w:r>
    </w:p>
    <w:p w14:paraId="6723AA8B" w14:textId="77777777" w:rsidR="002218DF" w:rsidRPr="006E637A" w:rsidRDefault="002218DF" w:rsidP="00012D9B">
      <w:pPr>
        <w:pStyle w:val="Textoindependiente"/>
        <w:spacing w:line="276" w:lineRule="auto"/>
        <w:ind w:left="1134" w:right="4" w:firstLine="0"/>
        <w:jc w:val="both"/>
        <w:rPr>
          <w:rFonts w:cs="Arial"/>
          <w:sz w:val="16"/>
          <w:szCs w:val="16"/>
        </w:rPr>
      </w:pPr>
    </w:p>
    <w:p w14:paraId="5E529067"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En caso de Consorcios el capital contable mínimo se acreditará de forma ponderada de acuerdo con el porcentaje de participación en el Consorcio.</w:t>
      </w:r>
    </w:p>
    <w:p w14:paraId="207AAD91" w14:textId="77777777" w:rsidR="002218DF" w:rsidRPr="006E637A" w:rsidRDefault="002218DF" w:rsidP="00012D9B">
      <w:pPr>
        <w:pStyle w:val="Textoindependiente"/>
        <w:spacing w:line="276" w:lineRule="auto"/>
        <w:ind w:left="1134" w:right="4" w:firstLine="0"/>
        <w:jc w:val="both"/>
        <w:rPr>
          <w:rFonts w:cs="Arial"/>
          <w:sz w:val="16"/>
          <w:szCs w:val="16"/>
        </w:rPr>
      </w:pPr>
    </w:p>
    <w:p w14:paraId="1D61479B"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El capital contable mínimo podrá acreditarse con su equivalente en cualquier divisa </w:t>
      </w:r>
      <w:r w:rsidRPr="002218DF">
        <w:rPr>
          <w:rFonts w:cs="Arial"/>
          <w:sz w:val="22"/>
          <w:szCs w:val="22"/>
        </w:rPr>
        <w:lastRenderedPageBreak/>
        <w:t>considerando el tipo de cambio publicado por el Banco de México en su página web en la misma fecha de dicha información financiera. En caso de que para la divisa en cuestión no haya cotización directa a pesos mexicanos, se presentará el procedimiento de conversión a dólares de los Estados Unidos de América en la fecha de dicha información financiera y se utilizará posteriormente el tipo de cambio publicado por el Banco de México para solventar obligaciones en moneda extranjera en territorio nacional de la misma fecha.</w:t>
      </w:r>
    </w:p>
    <w:p w14:paraId="4C9AD797" w14:textId="77777777" w:rsidR="002218DF" w:rsidRDefault="002218DF" w:rsidP="00012D9B">
      <w:pPr>
        <w:pStyle w:val="Textoindependiente"/>
        <w:spacing w:line="276" w:lineRule="auto"/>
        <w:ind w:left="1134" w:right="4" w:hanging="567"/>
        <w:jc w:val="both"/>
        <w:rPr>
          <w:rFonts w:cs="Arial"/>
          <w:sz w:val="22"/>
          <w:szCs w:val="22"/>
        </w:rPr>
      </w:pPr>
    </w:p>
    <w:p w14:paraId="45F1A8AC" w14:textId="0102F36C" w:rsidR="002218DF" w:rsidRPr="002218DF" w:rsidRDefault="002218DF" w:rsidP="00012D9B">
      <w:pPr>
        <w:pStyle w:val="Textoindependiente"/>
        <w:numPr>
          <w:ilvl w:val="0"/>
          <w:numId w:val="26"/>
        </w:numPr>
        <w:spacing w:line="276" w:lineRule="auto"/>
        <w:ind w:left="1134" w:right="4" w:hanging="567"/>
        <w:jc w:val="both"/>
        <w:rPr>
          <w:rFonts w:cs="Arial"/>
          <w:sz w:val="22"/>
          <w:szCs w:val="22"/>
        </w:rPr>
      </w:pPr>
      <w:r w:rsidRPr="002218DF">
        <w:rPr>
          <w:rFonts w:cs="Arial"/>
          <w:sz w:val="22"/>
          <w:szCs w:val="22"/>
        </w:rPr>
        <w:t>En caso de que el Banco de México no publique el tipo de cambio en la fecha de la información financiera por no ser día hábil, se utilizará el tipo de cambio publicado por el Banco de México del siguiente día hábil.</w:t>
      </w:r>
    </w:p>
    <w:p w14:paraId="62E0B8CE" w14:textId="77777777" w:rsidR="002218DF" w:rsidRPr="006E637A" w:rsidRDefault="002218DF" w:rsidP="00012D9B">
      <w:pPr>
        <w:pStyle w:val="Textoindependiente"/>
        <w:spacing w:line="276" w:lineRule="auto"/>
        <w:ind w:left="1134" w:right="4" w:hanging="567"/>
        <w:jc w:val="both"/>
        <w:rPr>
          <w:rFonts w:cs="Arial"/>
          <w:sz w:val="16"/>
          <w:szCs w:val="16"/>
        </w:rPr>
      </w:pPr>
    </w:p>
    <w:p w14:paraId="621EAD5F"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Que el Capital Neto de Trabajo (CNT) del Concursante sea suficiente para el financiamiento de los trabajos a realizar. Se tendrá como suficiente dicho capital neto cuando el importe del ejercicio fiscal del Activo Circulante (AC) menos el Pasivo Circulante (PC) sea igual o mayor a $400,000,000.00 (Cuatrocientos millones de Pesos 00/100 M.N.). </w:t>
      </w:r>
    </w:p>
    <w:p w14:paraId="4DEDFCFD" w14:textId="77777777" w:rsidR="002218DF" w:rsidRPr="006E637A" w:rsidRDefault="002218DF" w:rsidP="00012D9B">
      <w:pPr>
        <w:pStyle w:val="Textoindependiente"/>
        <w:spacing w:line="276" w:lineRule="auto"/>
        <w:ind w:left="1134" w:right="4" w:firstLine="0"/>
        <w:jc w:val="both"/>
        <w:rPr>
          <w:rFonts w:cs="Arial"/>
          <w:sz w:val="16"/>
          <w:szCs w:val="16"/>
        </w:rPr>
      </w:pPr>
    </w:p>
    <w:p w14:paraId="3E0F49D5"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Que el Concursante demuestre una suficiente capacidad para pagar obligaciones (Índice de Liquidez). Se tendrá como suficiente dicha capacidad cuando el importe del ejercicio fiscal del Activo Circulante (AC) dividido entre el Pasivo Circulante (PC) sea igual o mayor de [1.20] unidades. </w:t>
      </w:r>
    </w:p>
    <w:p w14:paraId="6B9034A3" w14:textId="77777777" w:rsidR="002218DF" w:rsidRPr="006E637A" w:rsidRDefault="002218DF" w:rsidP="00012D9B">
      <w:pPr>
        <w:pStyle w:val="Textoindependiente"/>
        <w:spacing w:line="276" w:lineRule="auto"/>
        <w:ind w:left="1134" w:right="4" w:firstLine="0"/>
        <w:jc w:val="both"/>
        <w:rPr>
          <w:rFonts w:cs="Arial"/>
          <w:sz w:val="16"/>
          <w:szCs w:val="16"/>
        </w:rPr>
      </w:pPr>
    </w:p>
    <w:p w14:paraId="16403D44" w14:textId="77777777" w:rsidR="002218DF" w:rsidRPr="002218DF"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 xml:space="preserve">Que el Concursante demuestre un aceptable grado de dependencia en el endeudamiento (Apalancamiento). Se tendrá como aceptable dicho grado de endeudamiento del Concursante cuando el importe del ejercicio fiscal del Pasivo Total (PT) dividido entre el Activo Total (AT) sea igual o menor a [0.8] unidades. </w:t>
      </w:r>
    </w:p>
    <w:p w14:paraId="397B0A7B" w14:textId="77777777" w:rsidR="002218DF" w:rsidRPr="006E637A" w:rsidRDefault="002218DF" w:rsidP="00012D9B">
      <w:pPr>
        <w:pStyle w:val="Textoindependiente"/>
        <w:spacing w:line="276" w:lineRule="auto"/>
        <w:ind w:left="1134" w:right="4" w:firstLine="0"/>
        <w:jc w:val="both"/>
        <w:rPr>
          <w:rFonts w:cs="Arial"/>
          <w:sz w:val="16"/>
          <w:szCs w:val="16"/>
        </w:rPr>
      </w:pPr>
    </w:p>
    <w:p w14:paraId="79F889BB" w14:textId="404DF40A" w:rsidR="002218DF" w:rsidRPr="004F49BE" w:rsidRDefault="002218DF" w:rsidP="00012D9B">
      <w:pPr>
        <w:pStyle w:val="Textoindependiente"/>
        <w:spacing w:line="276" w:lineRule="auto"/>
        <w:ind w:left="1134" w:right="4" w:firstLine="0"/>
        <w:jc w:val="both"/>
        <w:rPr>
          <w:rFonts w:cs="Arial"/>
          <w:sz w:val="22"/>
          <w:szCs w:val="22"/>
        </w:rPr>
      </w:pPr>
      <w:r w:rsidRPr="002218DF">
        <w:rPr>
          <w:rFonts w:cs="Arial"/>
          <w:sz w:val="22"/>
          <w:szCs w:val="22"/>
        </w:rPr>
        <w:t>En el caso de Consorcios se sumarán los AC, PC, AT, PT, Flujo de Operación, Provisión de Pago de Impuestos y Pago de Capital e Intereses de Crédito de cada uno de los miembros para calcular los parámetros señalados anteriormente, salvo lo establecido para el capital contable. En este caso adjuntará en formato libre el cálculo correspondiente.</w:t>
      </w:r>
    </w:p>
    <w:p w14:paraId="5314DD1D" w14:textId="74B57DD6" w:rsidR="00BC3FC1" w:rsidRDefault="00BC3FC1" w:rsidP="00D253AC">
      <w:pPr>
        <w:pStyle w:val="Ttulo1"/>
        <w:spacing w:line="276" w:lineRule="auto"/>
        <w:ind w:left="720" w:right="4" w:firstLine="0"/>
        <w:jc w:val="both"/>
        <w:rPr>
          <w:rFonts w:ascii="Arial" w:hAnsi="Arial" w:cs="Arial"/>
          <w:b w:val="0"/>
          <w:bCs w:val="0"/>
          <w:sz w:val="22"/>
          <w:szCs w:val="22"/>
        </w:rPr>
      </w:pPr>
    </w:p>
    <w:p w14:paraId="71A9819C" w14:textId="77777777" w:rsidR="002218F7" w:rsidRPr="004F49BE" w:rsidRDefault="002218F7" w:rsidP="00D253AC">
      <w:pPr>
        <w:pStyle w:val="Ttulo1"/>
        <w:spacing w:line="276" w:lineRule="auto"/>
        <w:ind w:left="720" w:right="4" w:firstLine="0"/>
        <w:jc w:val="both"/>
        <w:rPr>
          <w:rFonts w:ascii="Arial" w:hAnsi="Arial" w:cs="Arial"/>
          <w:b w:val="0"/>
          <w:bCs w:val="0"/>
          <w:sz w:val="22"/>
          <w:szCs w:val="22"/>
        </w:rPr>
      </w:pPr>
    </w:p>
    <w:p w14:paraId="47B7DD69" w14:textId="2C6C8694" w:rsidR="009828BF" w:rsidRPr="00545C60" w:rsidRDefault="009828BF" w:rsidP="00545C60">
      <w:pPr>
        <w:pStyle w:val="Ttulo1"/>
        <w:numPr>
          <w:ilvl w:val="0"/>
          <w:numId w:val="28"/>
        </w:numPr>
        <w:ind w:left="567"/>
        <w:jc w:val="both"/>
        <w:rPr>
          <w:rFonts w:ascii="Arial" w:hAnsi="Arial" w:cs="Arial"/>
          <w:sz w:val="22"/>
          <w:szCs w:val="22"/>
        </w:rPr>
      </w:pPr>
      <w:bookmarkStart w:id="3" w:name="_bookmark1"/>
      <w:bookmarkStart w:id="4" w:name="_bookmark2"/>
      <w:bookmarkStart w:id="5" w:name="_bookmark3"/>
      <w:bookmarkStart w:id="6" w:name="_Toc61369169"/>
      <w:bookmarkEnd w:id="3"/>
      <w:bookmarkEnd w:id="4"/>
      <w:bookmarkEnd w:id="5"/>
      <w:r w:rsidRPr="00545C60">
        <w:rPr>
          <w:rFonts w:ascii="Arial" w:hAnsi="Arial" w:cs="Arial"/>
          <w:sz w:val="22"/>
          <w:szCs w:val="22"/>
        </w:rPr>
        <w:t>OFERTA ECONÓMICA</w:t>
      </w:r>
      <w:r w:rsidR="00BC3FC1" w:rsidRPr="00545C60">
        <w:rPr>
          <w:rFonts w:ascii="Arial" w:hAnsi="Arial" w:cs="Arial"/>
          <w:sz w:val="22"/>
          <w:szCs w:val="22"/>
        </w:rPr>
        <w:t>.</w:t>
      </w:r>
      <w:bookmarkEnd w:id="6"/>
    </w:p>
    <w:p w14:paraId="73B5D9BC" w14:textId="77777777" w:rsidR="00E870EC" w:rsidRPr="00545C60" w:rsidRDefault="00E870EC" w:rsidP="00D253AC">
      <w:pPr>
        <w:pStyle w:val="Ttulo1"/>
        <w:spacing w:line="276" w:lineRule="auto"/>
        <w:ind w:left="810" w:right="4" w:firstLine="0"/>
        <w:jc w:val="both"/>
        <w:rPr>
          <w:rFonts w:ascii="Arial" w:hAnsi="Arial" w:cs="Arial"/>
          <w:b w:val="0"/>
          <w:bCs w:val="0"/>
          <w:sz w:val="22"/>
          <w:szCs w:val="22"/>
        </w:rPr>
      </w:pPr>
    </w:p>
    <w:p w14:paraId="226F0446" w14:textId="11D79389" w:rsidR="00E870EC" w:rsidRPr="00545C60" w:rsidRDefault="00E870EC" w:rsidP="00012D9B">
      <w:pPr>
        <w:pStyle w:val="Ttulo1"/>
        <w:numPr>
          <w:ilvl w:val="0"/>
          <w:numId w:val="29"/>
        </w:numPr>
        <w:ind w:left="1134" w:hanging="567"/>
        <w:jc w:val="both"/>
        <w:rPr>
          <w:rFonts w:ascii="Arial" w:hAnsi="Arial" w:cs="Arial"/>
          <w:sz w:val="22"/>
          <w:szCs w:val="22"/>
        </w:rPr>
      </w:pPr>
      <w:bookmarkStart w:id="7" w:name="_Toc61369170"/>
      <w:r w:rsidRPr="00545C60">
        <w:rPr>
          <w:rFonts w:ascii="Arial" w:hAnsi="Arial" w:cs="Arial"/>
          <w:sz w:val="22"/>
          <w:szCs w:val="22"/>
        </w:rPr>
        <w:t xml:space="preserve">Consideraciones Generales para la </w:t>
      </w:r>
      <w:r w:rsidR="00E22AD8" w:rsidRPr="00545C60">
        <w:rPr>
          <w:rFonts w:ascii="Arial" w:hAnsi="Arial" w:cs="Arial"/>
          <w:sz w:val="22"/>
          <w:szCs w:val="22"/>
        </w:rPr>
        <w:t>p</w:t>
      </w:r>
      <w:r w:rsidRPr="00545C60">
        <w:rPr>
          <w:rFonts w:ascii="Arial" w:hAnsi="Arial" w:cs="Arial"/>
          <w:sz w:val="22"/>
          <w:szCs w:val="22"/>
        </w:rPr>
        <w:t>reparación de la Oferta Económica</w:t>
      </w:r>
      <w:bookmarkEnd w:id="7"/>
    </w:p>
    <w:p w14:paraId="1803B864" w14:textId="77777777" w:rsidR="00E870EC" w:rsidRPr="00545C60" w:rsidRDefault="00E870EC" w:rsidP="00D253AC">
      <w:pPr>
        <w:spacing w:line="276" w:lineRule="auto"/>
        <w:ind w:right="4"/>
        <w:jc w:val="both"/>
        <w:rPr>
          <w:rFonts w:ascii="Arial" w:eastAsia="Trebuchet MS" w:hAnsi="Arial" w:cs="Arial"/>
          <w:b/>
          <w:bCs/>
        </w:rPr>
      </w:pPr>
    </w:p>
    <w:p w14:paraId="1066CF64" w14:textId="32D8C539" w:rsidR="003B2717" w:rsidRPr="004F49BE" w:rsidRDefault="00E870EC" w:rsidP="00012D9B">
      <w:pPr>
        <w:pStyle w:val="Prrafodelista"/>
        <w:numPr>
          <w:ilvl w:val="0"/>
          <w:numId w:val="22"/>
        </w:numPr>
        <w:spacing w:line="276" w:lineRule="auto"/>
        <w:ind w:left="1843" w:right="4" w:hanging="708"/>
        <w:jc w:val="both"/>
        <w:rPr>
          <w:rFonts w:ascii="Arial" w:eastAsia="Arial" w:hAnsi="Arial" w:cs="Arial"/>
        </w:rPr>
      </w:pPr>
      <w:r w:rsidRPr="00545C60">
        <w:rPr>
          <w:rFonts w:ascii="Arial" w:eastAsia="Arial" w:hAnsi="Arial" w:cs="Arial"/>
        </w:rPr>
        <w:t>Los Concursantes deberán incluir en su Propuesta, dentro del sobre identificado</w:t>
      </w:r>
      <w:r w:rsidRPr="004F49BE">
        <w:rPr>
          <w:rFonts w:ascii="Arial" w:eastAsia="Arial" w:hAnsi="Arial" w:cs="Arial"/>
        </w:rPr>
        <w:t xml:space="preserve"> como “Oferta Económica”, la información económica y financiera que se detalla en este Apartado de Aspectos Económicos y Financieros incluyendo el formato AEF/01 “Formato de Oferta Económica” en que </w:t>
      </w:r>
      <w:r w:rsidRPr="004F49BE">
        <w:rPr>
          <w:rFonts w:ascii="Arial" w:eastAsia="Arial" w:hAnsi="Arial" w:cs="Arial"/>
        </w:rPr>
        <w:lastRenderedPageBreak/>
        <w:t>manifieste: (i) que la Oferta Económica constituye una oferta en firme, incondicional y con carácter obligatorio para el Concursante; (</w:t>
      </w:r>
      <w:proofErr w:type="spellStart"/>
      <w:r w:rsidRPr="004F49BE">
        <w:rPr>
          <w:rFonts w:ascii="Arial" w:eastAsia="Arial" w:hAnsi="Arial" w:cs="Arial"/>
        </w:rPr>
        <w:t>ii</w:t>
      </w:r>
      <w:proofErr w:type="spellEnd"/>
      <w:r w:rsidRPr="004F49BE">
        <w:rPr>
          <w:rFonts w:ascii="Arial" w:eastAsia="Arial" w:hAnsi="Arial" w:cs="Arial"/>
        </w:rPr>
        <w:t>) el monto que solicita como Subvención por el otorgamiento de la Concesión en Pesos, el Capital de Riesgo y Financiamientos a aportar así como el monto de Construcción de las Obras,; (</w:t>
      </w:r>
      <w:proofErr w:type="spellStart"/>
      <w:r w:rsidRPr="004F49BE">
        <w:rPr>
          <w:rFonts w:ascii="Arial" w:eastAsia="Arial" w:hAnsi="Arial" w:cs="Arial"/>
        </w:rPr>
        <w:t>iii</w:t>
      </w:r>
      <w:proofErr w:type="spellEnd"/>
      <w:r w:rsidRPr="004F49BE">
        <w:rPr>
          <w:rFonts w:ascii="Arial" w:eastAsia="Arial" w:hAnsi="Arial" w:cs="Arial"/>
        </w:rPr>
        <w:t>) que conoce y ha revisado las Bases Generales de Concurso, el proyecto del Contrato APP y los Documentos del Concurso, aceptándolos de manera incondicional; y</w:t>
      </w:r>
      <w:r w:rsidR="002B3AF3" w:rsidRPr="004F49BE">
        <w:rPr>
          <w:rFonts w:ascii="Arial" w:eastAsia="Arial" w:hAnsi="Arial" w:cs="Arial"/>
        </w:rPr>
        <w:t xml:space="preserve"> que</w:t>
      </w:r>
      <w:r w:rsidRPr="004F49BE">
        <w:rPr>
          <w:rFonts w:ascii="Arial" w:eastAsia="Arial" w:hAnsi="Arial" w:cs="Arial"/>
        </w:rPr>
        <w:t xml:space="preserve"> (</w:t>
      </w:r>
      <w:proofErr w:type="spellStart"/>
      <w:r w:rsidRPr="004F49BE">
        <w:rPr>
          <w:rFonts w:ascii="Arial" w:eastAsia="Arial" w:hAnsi="Arial" w:cs="Arial"/>
        </w:rPr>
        <w:t>iv</w:t>
      </w:r>
      <w:proofErr w:type="spellEnd"/>
      <w:r w:rsidRPr="004F49BE">
        <w:rPr>
          <w:rFonts w:ascii="Arial" w:eastAsia="Arial" w:hAnsi="Arial" w:cs="Arial"/>
        </w:rPr>
        <w:t>) en caso de resultar Concursante Ganador, se obliga a suscribir el Contrato APP y otorgar las garantías de cumplimiento correspondientes.</w:t>
      </w:r>
      <w:r w:rsidR="003B2717" w:rsidRPr="004F49BE">
        <w:rPr>
          <w:rFonts w:ascii="Arial" w:eastAsia="Arial" w:hAnsi="Arial" w:cs="Arial"/>
        </w:rPr>
        <w:t xml:space="preserve"> </w:t>
      </w:r>
    </w:p>
    <w:p w14:paraId="7187DD31" w14:textId="77777777" w:rsidR="003B2717" w:rsidRPr="004F49BE" w:rsidRDefault="003B2717" w:rsidP="00012D9B">
      <w:pPr>
        <w:spacing w:line="276" w:lineRule="auto"/>
        <w:ind w:left="1843" w:right="4" w:hanging="708"/>
        <w:jc w:val="both"/>
        <w:rPr>
          <w:rFonts w:ascii="Arial" w:eastAsia="Arial" w:hAnsi="Arial" w:cs="Arial"/>
        </w:rPr>
      </w:pPr>
    </w:p>
    <w:p w14:paraId="67B01E15" w14:textId="3D167120" w:rsidR="003B2717" w:rsidRPr="004F49BE" w:rsidRDefault="00E870EC" w:rsidP="00012D9B">
      <w:pPr>
        <w:pStyle w:val="Prrafodelista"/>
        <w:numPr>
          <w:ilvl w:val="0"/>
          <w:numId w:val="22"/>
        </w:numPr>
        <w:spacing w:line="276" w:lineRule="auto"/>
        <w:ind w:left="1843" w:right="4" w:hanging="708"/>
        <w:jc w:val="both"/>
        <w:rPr>
          <w:rFonts w:ascii="Arial" w:hAnsi="Arial" w:cs="Arial"/>
        </w:rPr>
      </w:pPr>
      <w:r w:rsidRPr="004F49BE">
        <w:rPr>
          <w:rFonts w:ascii="Arial" w:hAnsi="Arial" w:cs="Arial"/>
        </w:rPr>
        <w:t xml:space="preserve">Los Concursantes deberán considerar en su Oferta Económica que el Capital de Riesgo sea equivalente por lo menos al </w:t>
      </w:r>
      <w:r w:rsidR="00720415">
        <w:rPr>
          <w:rFonts w:ascii="Arial" w:hAnsi="Arial" w:cs="Arial"/>
        </w:rPr>
        <w:t>2</w:t>
      </w:r>
      <w:r w:rsidR="001F7AFC">
        <w:rPr>
          <w:rFonts w:ascii="Arial" w:hAnsi="Arial" w:cs="Arial"/>
        </w:rPr>
        <w:t>0</w:t>
      </w:r>
      <w:r w:rsidRPr="004F49BE">
        <w:rPr>
          <w:rFonts w:ascii="Arial" w:hAnsi="Arial" w:cs="Arial"/>
        </w:rPr>
        <w:t xml:space="preserve">% </w:t>
      </w:r>
      <w:r w:rsidR="00852058" w:rsidRPr="004F49BE">
        <w:rPr>
          <w:rFonts w:ascii="Arial" w:hAnsi="Arial" w:cs="Arial"/>
        </w:rPr>
        <w:t>(</w:t>
      </w:r>
      <w:r w:rsidR="00720415">
        <w:rPr>
          <w:rFonts w:ascii="Arial" w:hAnsi="Arial" w:cs="Arial"/>
        </w:rPr>
        <w:t>veint</w:t>
      </w:r>
      <w:r w:rsidR="001F7AFC">
        <w:rPr>
          <w:rFonts w:ascii="Arial" w:hAnsi="Arial" w:cs="Arial"/>
        </w:rPr>
        <w:t xml:space="preserve">e </w:t>
      </w:r>
      <w:r w:rsidR="00852058" w:rsidRPr="004F49BE">
        <w:rPr>
          <w:rFonts w:ascii="Arial" w:hAnsi="Arial" w:cs="Arial"/>
        </w:rPr>
        <w:t xml:space="preserve">por ciento) </w:t>
      </w:r>
      <w:r w:rsidRPr="004F49BE">
        <w:rPr>
          <w:rFonts w:ascii="Arial" w:hAnsi="Arial" w:cs="Arial"/>
        </w:rPr>
        <w:t xml:space="preserve">del Monto Total de la Inversión, sin incluir intereses de los Financiamientos, comisiones financieras, costos de cobertura de </w:t>
      </w:r>
      <w:proofErr w:type="gramStart"/>
      <w:r w:rsidRPr="004F49BE">
        <w:rPr>
          <w:rFonts w:ascii="Arial" w:hAnsi="Arial" w:cs="Arial"/>
        </w:rPr>
        <w:t>los mismos</w:t>
      </w:r>
      <w:proofErr w:type="gramEnd"/>
      <w:r w:rsidRPr="004F49BE">
        <w:rPr>
          <w:rFonts w:ascii="Arial" w:hAnsi="Arial" w:cs="Arial"/>
        </w:rPr>
        <w:t>, fondos de cobertura, ni el IVA.</w:t>
      </w:r>
    </w:p>
    <w:p w14:paraId="3928FEA0" w14:textId="77777777" w:rsidR="003B2717" w:rsidRPr="004F49BE" w:rsidRDefault="003B2717" w:rsidP="00012D9B">
      <w:pPr>
        <w:spacing w:line="276" w:lineRule="auto"/>
        <w:ind w:left="1843" w:right="4" w:hanging="708"/>
        <w:jc w:val="both"/>
        <w:rPr>
          <w:rFonts w:ascii="Arial" w:hAnsi="Arial" w:cs="Arial"/>
        </w:rPr>
      </w:pPr>
    </w:p>
    <w:p w14:paraId="5A46E4BC" w14:textId="790EE163" w:rsidR="003B2717" w:rsidRPr="004F49BE" w:rsidRDefault="00E870EC" w:rsidP="00012D9B">
      <w:pPr>
        <w:pStyle w:val="Prrafodelista"/>
        <w:numPr>
          <w:ilvl w:val="0"/>
          <w:numId w:val="22"/>
        </w:numPr>
        <w:spacing w:line="276" w:lineRule="auto"/>
        <w:ind w:left="1843" w:right="4" w:hanging="708"/>
        <w:jc w:val="both"/>
        <w:rPr>
          <w:rFonts w:ascii="Arial" w:hAnsi="Arial" w:cs="Arial"/>
        </w:rPr>
      </w:pPr>
      <w:r w:rsidRPr="004F49BE">
        <w:rPr>
          <w:rFonts w:ascii="Arial" w:hAnsi="Arial" w:cs="Arial"/>
        </w:rPr>
        <w:t>Los formatos solicitados en este Apéndice se presentarán a precios constantes</w:t>
      </w:r>
      <w:r w:rsidR="00732C39" w:rsidRPr="004F49BE">
        <w:rPr>
          <w:rFonts w:ascii="Arial" w:hAnsi="Arial" w:cs="Arial"/>
        </w:rPr>
        <w:t xml:space="preserve"> de la fecha de presentación de la propuesta</w:t>
      </w:r>
      <w:r w:rsidRPr="004F49BE">
        <w:rPr>
          <w:rFonts w:ascii="Arial" w:hAnsi="Arial" w:cs="Arial"/>
        </w:rPr>
        <w:t xml:space="preserve"> y el modelo económico en precios nominales con la posibilidad de cambiar entre precios nominales y constantes</w:t>
      </w:r>
      <w:r w:rsidR="00AC3389" w:rsidRPr="004F49BE">
        <w:rPr>
          <w:rFonts w:ascii="Arial" w:hAnsi="Arial" w:cs="Arial"/>
        </w:rPr>
        <w:t xml:space="preserve"> (pesos de la fecha de presentación de Propuestas)</w:t>
      </w:r>
      <w:r w:rsidRPr="004F49BE">
        <w:rPr>
          <w:rFonts w:ascii="Arial" w:hAnsi="Arial" w:cs="Arial"/>
        </w:rPr>
        <w:t>, indicando los supuestos de inflación durante cada etapa de</w:t>
      </w:r>
      <w:r w:rsidR="002B3AF3" w:rsidRPr="004F49BE">
        <w:rPr>
          <w:rFonts w:ascii="Arial" w:hAnsi="Arial" w:cs="Arial"/>
        </w:rPr>
        <w:t xml:space="preserve"> la </w:t>
      </w:r>
      <w:r w:rsidR="00B205F6">
        <w:rPr>
          <w:rFonts w:ascii="Arial" w:hAnsi="Arial" w:cs="Arial"/>
        </w:rPr>
        <w:t>Carretera</w:t>
      </w:r>
      <w:r w:rsidR="002B3AF3" w:rsidRPr="004F49BE">
        <w:rPr>
          <w:rFonts w:ascii="Arial" w:hAnsi="Arial" w:cs="Arial"/>
        </w:rPr>
        <w:t>,</w:t>
      </w:r>
      <w:r w:rsidRPr="004F49BE">
        <w:rPr>
          <w:rFonts w:ascii="Arial" w:hAnsi="Arial" w:cs="Arial"/>
        </w:rPr>
        <w:t xml:space="preserve"> así como su fuente de información.</w:t>
      </w:r>
    </w:p>
    <w:p w14:paraId="64165DB5" w14:textId="77777777" w:rsidR="003B2717" w:rsidRPr="004F49BE" w:rsidRDefault="003B2717" w:rsidP="00012D9B">
      <w:pPr>
        <w:pStyle w:val="Prrafodelista"/>
        <w:spacing w:line="276" w:lineRule="auto"/>
        <w:ind w:left="1843" w:right="4" w:hanging="708"/>
        <w:jc w:val="both"/>
        <w:rPr>
          <w:rFonts w:ascii="Arial" w:hAnsi="Arial" w:cs="Arial"/>
        </w:rPr>
      </w:pPr>
    </w:p>
    <w:p w14:paraId="0F61B764" w14:textId="4AE97DAA" w:rsidR="003B2717" w:rsidRPr="004F49BE" w:rsidRDefault="00E870EC" w:rsidP="00012D9B">
      <w:pPr>
        <w:pStyle w:val="Prrafodelista"/>
        <w:numPr>
          <w:ilvl w:val="0"/>
          <w:numId w:val="22"/>
        </w:numPr>
        <w:spacing w:line="276" w:lineRule="auto"/>
        <w:ind w:left="1843" w:right="4" w:hanging="708"/>
        <w:jc w:val="both"/>
        <w:rPr>
          <w:rFonts w:ascii="Arial" w:eastAsia="Arial" w:hAnsi="Arial" w:cs="Arial"/>
        </w:rPr>
      </w:pPr>
      <w:r w:rsidRPr="004F49BE">
        <w:rPr>
          <w:rFonts w:ascii="Arial" w:eastAsia="Arial" w:hAnsi="Arial" w:cs="Arial"/>
        </w:rPr>
        <w:t>Cada Concursante deberá entregar la Oferta Económica de conformidad con los incisos y subincisos 2.6.3, 2.7 y 3.1 de las Bases Generales de Concurso. Asimismo, toda la documentación deberá ser impresa en papel membretado del Concursante, debidamente firmada y foliada. Los formatos contenidos en este apartado deberán presentarse de manera</w:t>
      </w:r>
      <w:r w:rsidR="00732C39" w:rsidRPr="004F49BE">
        <w:rPr>
          <w:rFonts w:ascii="Arial" w:eastAsia="Arial" w:hAnsi="Arial" w:cs="Arial"/>
        </w:rPr>
        <w:t xml:space="preserve"> impresa</w:t>
      </w:r>
      <w:r w:rsidRPr="004F49BE">
        <w:rPr>
          <w:rFonts w:ascii="Arial" w:eastAsia="Arial" w:hAnsi="Arial" w:cs="Arial"/>
        </w:rPr>
        <w:t>. Así mismo, dichos formatos deberán aparecer en hojas de cálculo por separado dentro del archivo en que se haga llegar el modelo financiero</w:t>
      </w:r>
      <w:r w:rsidR="006D66D3" w:rsidRPr="004F49BE">
        <w:rPr>
          <w:rFonts w:ascii="Arial" w:eastAsia="Arial" w:hAnsi="Arial" w:cs="Arial"/>
        </w:rPr>
        <w:t xml:space="preserve"> establecido en el apartado 2.1</w:t>
      </w:r>
      <w:r w:rsidR="00BC5345" w:rsidRPr="004F49BE">
        <w:rPr>
          <w:rFonts w:ascii="Arial" w:eastAsia="Arial" w:hAnsi="Arial" w:cs="Arial"/>
        </w:rPr>
        <w:t>4</w:t>
      </w:r>
      <w:r w:rsidRPr="004F49BE">
        <w:rPr>
          <w:rFonts w:ascii="Arial" w:eastAsia="Arial" w:hAnsi="Arial" w:cs="Arial"/>
        </w:rPr>
        <w:t>. Dichos formatos electrónicos deberán estar vinculados al modelo financiero.</w:t>
      </w:r>
    </w:p>
    <w:p w14:paraId="1968F7A2" w14:textId="77777777" w:rsidR="003B2717" w:rsidRPr="004F49BE" w:rsidRDefault="003B2717" w:rsidP="00012D9B">
      <w:pPr>
        <w:pStyle w:val="Prrafodelista"/>
        <w:spacing w:line="276" w:lineRule="auto"/>
        <w:ind w:left="1843" w:right="4" w:hanging="708"/>
        <w:jc w:val="both"/>
        <w:rPr>
          <w:rFonts w:ascii="Arial" w:hAnsi="Arial" w:cs="Arial"/>
        </w:rPr>
      </w:pPr>
    </w:p>
    <w:p w14:paraId="31F73119" w14:textId="77777777" w:rsidR="00E870EC" w:rsidRPr="004F49BE" w:rsidRDefault="00E870EC" w:rsidP="00012D9B">
      <w:pPr>
        <w:pStyle w:val="Prrafodelista"/>
        <w:numPr>
          <w:ilvl w:val="0"/>
          <w:numId w:val="22"/>
        </w:numPr>
        <w:spacing w:line="276" w:lineRule="auto"/>
        <w:ind w:left="1843" w:right="4" w:hanging="708"/>
        <w:jc w:val="both"/>
        <w:rPr>
          <w:rFonts w:ascii="Arial" w:eastAsia="Arial" w:hAnsi="Arial" w:cs="Arial"/>
        </w:rPr>
      </w:pPr>
      <w:r w:rsidRPr="004F49BE">
        <w:rPr>
          <w:rFonts w:ascii="Arial" w:eastAsia="Arial" w:hAnsi="Arial" w:cs="Arial"/>
        </w:rPr>
        <w:t>Los Concursantes deberán seguir las siguientes premisas en la preparación de su Oferta Económica, tanto en el llenado de los formatos como en la creación del modelo económico:</w:t>
      </w:r>
    </w:p>
    <w:p w14:paraId="732355BC" w14:textId="77777777" w:rsidR="00E870EC" w:rsidRPr="004F49BE" w:rsidRDefault="00E870EC" w:rsidP="00D253AC">
      <w:pPr>
        <w:pStyle w:val="Prrafodelista"/>
        <w:spacing w:line="276" w:lineRule="auto"/>
        <w:ind w:right="4"/>
        <w:jc w:val="both"/>
        <w:rPr>
          <w:rFonts w:ascii="Arial" w:hAnsi="Arial" w:cs="Arial"/>
        </w:rPr>
      </w:pPr>
    </w:p>
    <w:p w14:paraId="2D9CFC58" w14:textId="30A91A52"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El horizonte de evaluación es de 30 (treinta) años;</w:t>
      </w:r>
      <w:r w:rsidR="00457749" w:rsidRPr="004F49BE">
        <w:rPr>
          <w:rFonts w:ascii="Arial" w:eastAsia="Arial" w:hAnsi="Arial" w:cs="Arial"/>
        </w:rPr>
        <w:t xml:space="preserve"> mismo que considera 24 meses para la etapa de Construcción y el resto para la etapa de Operación.</w:t>
      </w:r>
    </w:p>
    <w:p w14:paraId="7A8976EF" w14:textId="77777777" w:rsidR="00E870EC" w:rsidRPr="004F49BE" w:rsidRDefault="00E870EC" w:rsidP="00012D9B">
      <w:pPr>
        <w:pStyle w:val="Prrafodelista"/>
        <w:spacing w:line="276" w:lineRule="auto"/>
        <w:ind w:left="2694" w:right="4" w:hanging="850"/>
        <w:jc w:val="both"/>
        <w:rPr>
          <w:rFonts w:ascii="Arial" w:eastAsia="Arial" w:hAnsi="Arial" w:cs="Arial"/>
        </w:rPr>
      </w:pPr>
    </w:p>
    <w:p w14:paraId="06A4AD28" w14:textId="7A86AF68"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La periodicidad de los cálculos durante la etapa de Construcción de</w:t>
      </w:r>
      <w:r w:rsidR="002B3AF3" w:rsidRPr="004F49BE">
        <w:rPr>
          <w:rFonts w:ascii="Arial" w:eastAsia="Arial" w:hAnsi="Arial" w:cs="Arial"/>
        </w:rPr>
        <w:t xml:space="preserve"> la </w:t>
      </w:r>
      <w:r w:rsidR="00B205F6">
        <w:rPr>
          <w:rFonts w:ascii="Arial" w:eastAsia="Arial" w:hAnsi="Arial" w:cs="Arial"/>
        </w:rPr>
        <w:t>Carretera</w:t>
      </w:r>
      <w:r w:rsidRPr="004F49BE">
        <w:rPr>
          <w:rFonts w:ascii="Arial" w:eastAsia="Arial" w:hAnsi="Arial" w:cs="Arial"/>
        </w:rPr>
        <w:t xml:space="preserve"> deberá ser mensual y en la etapa de Operación la </w:t>
      </w:r>
      <w:r w:rsidRPr="004F49BE">
        <w:rPr>
          <w:rFonts w:ascii="Arial" w:eastAsia="Arial" w:hAnsi="Arial" w:cs="Arial"/>
        </w:rPr>
        <w:lastRenderedPageBreak/>
        <w:t>periodicidad de la evaluación será anual.</w:t>
      </w:r>
    </w:p>
    <w:p w14:paraId="76939498" w14:textId="77777777" w:rsidR="00E870EC" w:rsidRPr="004F49BE" w:rsidRDefault="00E870EC" w:rsidP="00012D9B">
      <w:pPr>
        <w:pStyle w:val="Prrafodelista"/>
        <w:spacing w:line="276" w:lineRule="auto"/>
        <w:ind w:left="2694" w:right="4" w:hanging="850"/>
        <w:jc w:val="both"/>
        <w:rPr>
          <w:rFonts w:ascii="Arial" w:eastAsia="Arial" w:hAnsi="Arial" w:cs="Arial"/>
        </w:rPr>
      </w:pPr>
    </w:p>
    <w:p w14:paraId="16B88CD9" w14:textId="09A9C3D0"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 xml:space="preserve">Se deberá calcular y establecer en forma explícita el costo total de las </w:t>
      </w:r>
      <w:r w:rsidR="003F12FC">
        <w:rPr>
          <w:rFonts w:ascii="Arial" w:eastAsia="Arial" w:hAnsi="Arial" w:cs="Arial"/>
        </w:rPr>
        <w:t>O</w:t>
      </w:r>
      <w:r w:rsidRPr="004F49BE">
        <w:rPr>
          <w:rFonts w:ascii="Arial" w:eastAsia="Arial" w:hAnsi="Arial" w:cs="Arial"/>
        </w:rPr>
        <w:t>bras incluyendo y sin incluir el IVA, a precios de la fecha de presentación de Propuestas.</w:t>
      </w:r>
    </w:p>
    <w:p w14:paraId="41001D99" w14:textId="77777777" w:rsidR="00E870EC" w:rsidRPr="004F49BE" w:rsidRDefault="00E870EC" w:rsidP="00012D9B">
      <w:pPr>
        <w:pStyle w:val="Prrafodelista"/>
        <w:spacing w:line="276" w:lineRule="auto"/>
        <w:ind w:left="2694" w:right="4" w:hanging="850"/>
        <w:jc w:val="both"/>
        <w:rPr>
          <w:rFonts w:ascii="Arial" w:eastAsia="Arial" w:hAnsi="Arial" w:cs="Arial"/>
        </w:rPr>
      </w:pPr>
    </w:p>
    <w:p w14:paraId="3C7C5C56" w14:textId="4AE505AD"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Se deberá calcular y establecer el costo de las Obras al final del periodo de Construcción, incluyendo Obras, equipamiento, estudios (incluyendo el Proyecto Ejecutivo</w:t>
      </w:r>
      <w:r w:rsidR="00AC3389" w:rsidRPr="004F49BE">
        <w:rPr>
          <w:rFonts w:ascii="Arial" w:eastAsia="Arial" w:hAnsi="Arial" w:cs="Arial"/>
        </w:rPr>
        <w:t>)</w:t>
      </w:r>
      <w:r w:rsidRPr="004F49BE">
        <w:rPr>
          <w:rFonts w:ascii="Arial" w:eastAsia="Arial" w:hAnsi="Arial" w:cs="Arial"/>
        </w:rPr>
        <w:t>,</w:t>
      </w:r>
      <w:r w:rsidR="00AC3389" w:rsidRPr="004F49BE">
        <w:rPr>
          <w:rFonts w:ascii="Arial" w:eastAsia="Arial" w:hAnsi="Arial" w:cs="Arial"/>
        </w:rPr>
        <w:t xml:space="preserve"> </w:t>
      </w:r>
      <w:r w:rsidRPr="004F49BE">
        <w:rPr>
          <w:rFonts w:ascii="Arial" w:eastAsia="Arial" w:hAnsi="Arial" w:cs="Arial"/>
        </w:rPr>
        <w:t xml:space="preserve">presupuesto de Obras Adicionales, Supervisor de Construcción, entre otros, a precios </w:t>
      </w:r>
      <w:r w:rsidR="00AC3389" w:rsidRPr="004F49BE">
        <w:rPr>
          <w:rFonts w:ascii="Arial" w:eastAsia="Arial" w:hAnsi="Arial" w:cs="Arial"/>
        </w:rPr>
        <w:t xml:space="preserve">constantes </w:t>
      </w:r>
      <w:r w:rsidRPr="004F49BE">
        <w:rPr>
          <w:rFonts w:ascii="Arial" w:eastAsia="Arial" w:hAnsi="Arial" w:cs="Arial"/>
        </w:rPr>
        <w:t xml:space="preserve">de la fecha de presentación de Propuestas. </w:t>
      </w:r>
    </w:p>
    <w:p w14:paraId="09EF1C59" w14:textId="77777777" w:rsidR="00E870EC" w:rsidRPr="004F49BE" w:rsidRDefault="00E870EC" w:rsidP="00012D9B">
      <w:pPr>
        <w:pStyle w:val="Prrafodelista"/>
        <w:spacing w:line="276" w:lineRule="auto"/>
        <w:ind w:left="2694" w:right="4" w:hanging="850"/>
        <w:jc w:val="both"/>
        <w:rPr>
          <w:rFonts w:ascii="Arial" w:eastAsia="Arial" w:hAnsi="Arial" w:cs="Arial"/>
        </w:rPr>
      </w:pPr>
    </w:p>
    <w:p w14:paraId="351F324A" w14:textId="77777777"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 xml:space="preserve">Determinación explícita de las tarifas que se aplicarán al inicio de Operación conforme </w:t>
      </w:r>
      <w:r w:rsidR="00AC3389" w:rsidRPr="004F49BE">
        <w:rPr>
          <w:rFonts w:ascii="Arial" w:eastAsia="Arial" w:hAnsi="Arial" w:cs="Arial"/>
        </w:rPr>
        <w:t xml:space="preserve">a </w:t>
      </w:r>
      <w:r w:rsidRPr="004F49BE">
        <w:rPr>
          <w:rFonts w:ascii="Arial" w:eastAsia="Arial" w:hAnsi="Arial" w:cs="Arial"/>
        </w:rPr>
        <w:t xml:space="preserve">lo establecido en el </w:t>
      </w:r>
      <w:r w:rsidR="00AC3389" w:rsidRPr="004F49BE">
        <w:rPr>
          <w:rFonts w:ascii="Arial" w:eastAsia="Arial" w:hAnsi="Arial" w:cs="Arial"/>
        </w:rPr>
        <w:t xml:space="preserve">proyecto de Contrato APP y el </w:t>
      </w:r>
      <w:r w:rsidRPr="004F49BE">
        <w:rPr>
          <w:rFonts w:ascii="Arial" w:eastAsia="Arial" w:hAnsi="Arial" w:cs="Arial"/>
        </w:rPr>
        <w:t>proyecto de Título de Concesión;</w:t>
      </w:r>
    </w:p>
    <w:p w14:paraId="08D8FDF4" w14:textId="77777777" w:rsidR="00E870EC" w:rsidRPr="004F49BE" w:rsidRDefault="00E870EC" w:rsidP="00012D9B">
      <w:pPr>
        <w:pStyle w:val="Prrafodelista"/>
        <w:spacing w:line="276" w:lineRule="auto"/>
        <w:ind w:left="2694" w:right="4" w:hanging="850"/>
        <w:jc w:val="both"/>
        <w:rPr>
          <w:rFonts w:ascii="Arial" w:eastAsia="Arial" w:hAnsi="Arial" w:cs="Arial"/>
        </w:rPr>
      </w:pPr>
    </w:p>
    <w:p w14:paraId="07932E8B" w14:textId="77777777"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Se deberán calcular en forma detallada los gastos de Operación, Conservación y Mantenimiento y, en general, los necesarios para la Operación que permitan cumplir con las Especificaciones Técnicas</w:t>
      </w:r>
      <w:r w:rsidR="00AC3389" w:rsidRPr="004F49BE">
        <w:rPr>
          <w:rFonts w:ascii="Arial" w:eastAsia="Arial" w:hAnsi="Arial" w:cs="Arial"/>
        </w:rPr>
        <w:t xml:space="preserve"> establecidas en el Apartado de Aspectos Técnicos</w:t>
      </w:r>
      <w:r w:rsidRPr="004F49BE">
        <w:rPr>
          <w:rFonts w:ascii="Arial" w:eastAsia="Arial" w:hAnsi="Arial" w:cs="Arial"/>
        </w:rPr>
        <w:t>;</w:t>
      </w:r>
    </w:p>
    <w:p w14:paraId="346D471D" w14:textId="77777777" w:rsidR="00E870EC" w:rsidRPr="004F49BE" w:rsidRDefault="00E870EC" w:rsidP="00012D9B">
      <w:pPr>
        <w:pStyle w:val="Prrafodelista"/>
        <w:spacing w:line="276" w:lineRule="auto"/>
        <w:ind w:left="2694" w:right="4" w:hanging="850"/>
        <w:jc w:val="both"/>
        <w:rPr>
          <w:rFonts w:ascii="Arial" w:hAnsi="Arial" w:cs="Arial"/>
        </w:rPr>
      </w:pPr>
    </w:p>
    <w:p w14:paraId="5F4DFB59" w14:textId="77777777"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Se deberá establecer el escenario de demanda, medido en TDPA, estructura vehicular y tasa(s) de crecimiento considerada(s);</w:t>
      </w:r>
    </w:p>
    <w:p w14:paraId="4DB0810A" w14:textId="77777777" w:rsidR="00E870EC" w:rsidRPr="004F49BE" w:rsidRDefault="00E870EC" w:rsidP="00012D9B">
      <w:pPr>
        <w:pStyle w:val="Prrafodelista"/>
        <w:spacing w:line="276" w:lineRule="auto"/>
        <w:ind w:left="2694" w:right="4" w:hanging="850"/>
        <w:jc w:val="both"/>
        <w:rPr>
          <w:rFonts w:ascii="Arial" w:eastAsia="Arial" w:hAnsi="Arial" w:cs="Arial"/>
        </w:rPr>
      </w:pPr>
    </w:p>
    <w:p w14:paraId="07533234" w14:textId="77777777"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Se deberá establecer la estructura financiera con los límites indicados en el sub</w:t>
      </w:r>
      <w:r w:rsidR="00AD2BA8" w:rsidRPr="004F49BE">
        <w:rPr>
          <w:rFonts w:ascii="Arial" w:eastAsia="Arial" w:hAnsi="Arial" w:cs="Arial"/>
        </w:rPr>
        <w:t>-</w:t>
      </w:r>
      <w:r w:rsidRPr="004F49BE">
        <w:rPr>
          <w:rFonts w:ascii="Arial" w:eastAsia="Arial" w:hAnsi="Arial" w:cs="Arial"/>
        </w:rPr>
        <w:t>incis</w:t>
      </w:r>
      <w:r w:rsidR="006D66D3" w:rsidRPr="004F49BE">
        <w:rPr>
          <w:rFonts w:ascii="Arial" w:eastAsia="Arial" w:hAnsi="Arial" w:cs="Arial"/>
        </w:rPr>
        <w:t>o 2.1.3</w:t>
      </w:r>
      <w:r w:rsidRPr="004F49BE">
        <w:rPr>
          <w:rFonts w:ascii="Arial" w:eastAsia="Arial" w:hAnsi="Arial" w:cs="Arial"/>
        </w:rPr>
        <w:t xml:space="preserve"> de este Apartado de Aspectos Económicos y Financieros respecto de Capital de Riesgo;</w:t>
      </w:r>
    </w:p>
    <w:p w14:paraId="1DB9B901" w14:textId="77777777" w:rsidR="00E870EC" w:rsidRPr="004F49BE" w:rsidRDefault="00E870EC" w:rsidP="00012D9B">
      <w:pPr>
        <w:pStyle w:val="Prrafodelista"/>
        <w:spacing w:line="276" w:lineRule="auto"/>
        <w:ind w:left="2694" w:right="4" w:hanging="850"/>
        <w:jc w:val="both"/>
        <w:rPr>
          <w:rFonts w:ascii="Arial" w:eastAsia="Arial" w:hAnsi="Arial" w:cs="Arial"/>
          <w:sz w:val="16"/>
          <w:szCs w:val="16"/>
        </w:rPr>
      </w:pPr>
    </w:p>
    <w:p w14:paraId="78FB131B" w14:textId="77777777" w:rsidR="00E870EC" w:rsidRPr="004F49BE" w:rsidRDefault="00E870EC" w:rsidP="00012D9B">
      <w:pPr>
        <w:pStyle w:val="Prrafodelista"/>
        <w:numPr>
          <w:ilvl w:val="0"/>
          <w:numId w:val="23"/>
        </w:numPr>
        <w:spacing w:line="276" w:lineRule="auto"/>
        <w:ind w:left="2694" w:right="4" w:hanging="850"/>
        <w:jc w:val="both"/>
        <w:rPr>
          <w:rFonts w:ascii="Arial" w:eastAsia="Arial" w:hAnsi="Arial" w:cs="Arial"/>
        </w:rPr>
      </w:pPr>
      <w:r w:rsidRPr="004F49BE">
        <w:rPr>
          <w:rFonts w:ascii="Arial" w:eastAsia="Arial" w:hAnsi="Arial" w:cs="Arial"/>
        </w:rPr>
        <w:t>Las Propuestas deberán de ser presentadas a Pesos de la fecha de presentación de Propuestas conforme se indica en cada uno de los formatos solicitados en este Apartado de Aspectos Económicos y Financieros, excepto el modelo financiero que deberá presentarse de conformidad con lo indicado en el sub</w:t>
      </w:r>
      <w:r w:rsidR="00AD2BA8" w:rsidRPr="004F49BE">
        <w:rPr>
          <w:rFonts w:ascii="Arial" w:eastAsia="Arial" w:hAnsi="Arial" w:cs="Arial"/>
        </w:rPr>
        <w:t>-</w:t>
      </w:r>
      <w:r w:rsidR="006D66D3" w:rsidRPr="004F49BE">
        <w:rPr>
          <w:rFonts w:ascii="Arial" w:eastAsia="Arial" w:hAnsi="Arial" w:cs="Arial"/>
        </w:rPr>
        <w:t>inciso 2.1.4</w:t>
      </w:r>
      <w:r w:rsidRPr="004F49BE">
        <w:rPr>
          <w:rFonts w:ascii="Arial" w:eastAsia="Arial" w:hAnsi="Arial" w:cs="Arial"/>
        </w:rPr>
        <w:t xml:space="preserve"> de este Apartado de Aspectos Económicos Financieros.</w:t>
      </w:r>
    </w:p>
    <w:p w14:paraId="61E2393A" w14:textId="77777777" w:rsidR="00E870EC" w:rsidRPr="004F49BE" w:rsidRDefault="00E870EC" w:rsidP="00D253AC">
      <w:pPr>
        <w:pStyle w:val="Prrafodelista"/>
        <w:spacing w:line="276" w:lineRule="auto"/>
        <w:ind w:right="4"/>
        <w:jc w:val="both"/>
        <w:rPr>
          <w:rFonts w:ascii="Arial" w:eastAsia="Arial" w:hAnsi="Arial" w:cs="Arial"/>
        </w:rPr>
      </w:pPr>
    </w:p>
    <w:p w14:paraId="3EBA4B4D" w14:textId="77D59593" w:rsidR="00F04191" w:rsidRPr="004F49BE" w:rsidRDefault="00E870EC" w:rsidP="00012D9B">
      <w:pPr>
        <w:pStyle w:val="Prrafodelista"/>
        <w:numPr>
          <w:ilvl w:val="0"/>
          <w:numId w:val="22"/>
        </w:numPr>
        <w:spacing w:line="276" w:lineRule="auto"/>
        <w:ind w:left="1843" w:right="4" w:hanging="709"/>
        <w:jc w:val="both"/>
        <w:rPr>
          <w:rFonts w:ascii="Arial" w:eastAsia="Arial" w:hAnsi="Arial" w:cs="Arial"/>
        </w:rPr>
      </w:pPr>
      <w:r w:rsidRPr="004F49BE">
        <w:rPr>
          <w:rFonts w:ascii="Arial" w:eastAsia="Arial" w:hAnsi="Arial" w:cs="Arial"/>
        </w:rPr>
        <w:t>En caso de que el Concursante haya considerado utilizar financiamiento en moneda extranjera, ni el Gobierno Mexicano</w:t>
      </w:r>
      <w:r w:rsidR="00C81F89" w:rsidRPr="004F49BE">
        <w:rPr>
          <w:rFonts w:ascii="Arial" w:eastAsia="Arial" w:hAnsi="Arial" w:cs="Arial"/>
        </w:rPr>
        <w:t>, ni el Gobierno del Estado,</w:t>
      </w:r>
      <w:r w:rsidRPr="004F49BE">
        <w:rPr>
          <w:rFonts w:ascii="Arial" w:eastAsia="Arial" w:hAnsi="Arial" w:cs="Arial"/>
        </w:rPr>
        <w:t xml:space="preserve"> ni la </w:t>
      </w:r>
      <w:r w:rsidR="00C81F89" w:rsidRPr="004F49BE">
        <w:rPr>
          <w:rFonts w:ascii="Arial" w:eastAsia="Arial" w:hAnsi="Arial" w:cs="Arial"/>
        </w:rPr>
        <w:t>Secretaría,</w:t>
      </w:r>
      <w:r w:rsidRPr="004F49BE">
        <w:rPr>
          <w:rFonts w:ascii="Arial" w:eastAsia="Arial" w:hAnsi="Arial" w:cs="Arial"/>
        </w:rPr>
        <w:t xml:space="preserve"> otorgarán garantía o cobertura cambiaria alguna; el Concursante deberá hacer evidente en su Oferta Económica los mecanismos y costos asociados con la cobertura del riesgo cambiario;</w:t>
      </w:r>
    </w:p>
    <w:p w14:paraId="0BE78BAA" w14:textId="77777777" w:rsidR="00F04191" w:rsidRPr="004F49BE" w:rsidRDefault="00F04191" w:rsidP="00012D9B">
      <w:pPr>
        <w:pStyle w:val="Prrafodelista"/>
        <w:spacing w:line="276" w:lineRule="auto"/>
        <w:ind w:left="1843" w:right="4" w:hanging="709"/>
        <w:jc w:val="both"/>
        <w:rPr>
          <w:rFonts w:ascii="Arial" w:hAnsi="Arial" w:cs="Arial"/>
          <w:sz w:val="16"/>
          <w:szCs w:val="16"/>
        </w:rPr>
      </w:pPr>
    </w:p>
    <w:p w14:paraId="4CE59F32" w14:textId="4C1C562D" w:rsidR="00E870EC" w:rsidRPr="004F49BE" w:rsidRDefault="00E870EC" w:rsidP="00012D9B">
      <w:pPr>
        <w:pStyle w:val="Prrafodelista"/>
        <w:numPr>
          <w:ilvl w:val="0"/>
          <w:numId w:val="22"/>
        </w:numPr>
        <w:spacing w:line="276" w:lineRule="auto"/>
        <w:ind w:left="1843" w:right="4" w:hanging="709"/>
        <w:jc w:val="both"/>
        <w:rPr>
          <w:rFonts w:ascii="Arial" w:hAnsi="Arial" w:cs="Arial"/>
        </w:rPr>
      </w:pPr>
      <w:r w:rsidRPr="004F49BE">
        <w:rPr>
          <w:rFonts w:ascii="Arial" w:eastAsia="Arial" w:hAnsi="Arial" w:cs="Arial"/>
        </w:rPr>
        <w:t xml:space="preserve">Ninguna de las consideraciones de este inciso 2.1 contradice o invalida lo </w:t>
      </w:r>
      <w:r w:rsidRPr="004F49BE">
        <w:rPr>
          <w:rFonts w:ascii="Arial" w:eastAsia="Arial" w:hAnsi="Arial" w:cs="Arial"/>
        </w:rPr>
        <w:lastRenderedPageBreak/>
        <w:t>solicitado a los Concursantes en la Oferta Técnica, por lo que en caso de contradicción se estará a lo estipulado en el Apéndice 1</w:t>
      </w:r>
      <w:r w:rsidR="00E22AD8">
        <w:rPr>
          <w:rFonts w:ascii="Arial" w:eastAsia="Arial" w:hAnsi="Arial" w:cs="Arial"/>
        </w:rPr>
        <w:t>,</w:t>
      </w:r>
      <w:r w:rsidRPr="004F49BE">
        <w:rPr>
          <w:rFonts w:ascii="Arial" w:eastAsia="Arial" w:hAnsi="Arial" w:cs="Arial"/>
        </w:rPr>
        <w:t xml:space="preserve"> Apartado de Aspectos Técnicos de las Bases </w:t>
      </w:r>
      <w:r w:rsidR="00E22AD8">
        <w:rPr>
          <w:rFonts w:ascii="Arial" w:eastAsia="Arial" w:hAnsi="Arial" w:cs="Arial"/>
        </w:rPr>
        <w:t xml:space="preserve">Generales </w:t>
      </w:r>
      <w:r w:rsidRPr="004F49BE">
        <w:rPr>
          <w:rFonts w:ascii="Arial" w:eastAsia="Arial" w:hAnsi="Arial" w:cs="Arial"/>
        </w:rPr>
        <w:t>de</w:t>
      </w:r>
      <w:r w:rsidR="00E22AD8">
        <w:rPr>
          <w:rFonts w:ascii="Arial" w:eastAsia="Arial" w:hAnsi="Arial" w:cs="Arial"/>
        </w:rPr>
        <w:t>l</w:t>
      </w:r>
      <w:r w:rsidRPr="004F49BE">
        <w:rPr>
          <w:rFonts w:ascii="Arial" w:eastAsia="Arial" w:hAnsi="Arial" w:cs="Arial"/>
        </w:rPr>
        <w:t xml:space="preserve"> Concurso</w:t>
      </w:r>
      <w:r w:rsidRPr="004F49BE">
        <w:rPr>
          <w:rFonts w:ascii="Arial" w:hAnsi="Arial" w:cs="Arial"/>
        </w:rPr>
        <w:t>.</w:t>
      </w:r>
    </w:p>
    <w:p w14:paraId="201921F9" w14:textId="77777777" w:rsidR="00E870EC" w:rsidRPr="004F49BE" w:rsidRDefault="00E870EC" w:rsidP="001968E8">
      <w:pPr>
        <w:spacing w:line="276" w:lineRule="auto"/>
        <w:ind w:left="1276" w:right="4" w:hanging="567"/>
        <w:jc w:val="both"/>
        <w:rPr>
          <w:rFonts w:ascii="Arial" w:hAnsi="Arial" w:cs="Arial"/>
        </w:rPr>
      </w:pPr>
    </w:p>
    <w:p w14:paraId="4CCDF57D" w14:textId="77777777" w:rsidR="00F04191" w:rsidRPr="004F49BE" w:rsidRDefault="00F04191" w:rsidP="00012D9B">
      <w:pPr>
        <w:pStyle w:val="Ttulo1"/>
        <w:numPr>
          <w:ilvl w:val="0"/>
          <w:numId w:val="29"/>
        </w:numPr>
        <w:ind w:left="1134" w:hanging="567"/>
        <w:jc w:val="both"/>
        <w:rPr>
          <w:rFonts w:ascii="Arial" w:hAnsi="Arial" w:cs="Arial"/>
          <w:sz w:val="22"/>
          <w:szCs w:val="22"/>
        </w:rPr>
      </w:pPr>
      <w:bookmarkStart w:id="8" w:name="_Toc61369171"/>
      <w:r w:rsidRPr="004F49BE">
        <w:rPr>
          <w:rFonts w:ascii="Arial" w:hAnsi="Arial" w:cs="Arial"/>
          <w:sz w:val="22"/>
          <w:szCs w:val="22"/>
        </w:rPr>
        <w:t>Presupuesto de Construcción</w:t>
      </w:r>
      <w:bookmarkEnd w:id="8"/>
    </w:p>
    <w:p w14:paraId="144FADA1" w14:textId="77777777" w:rsidR="00F04191" w:rsidRPr="004F49BE" w:rsidRDefault="00F04191" w:rsidP="00D253AC">
      <w:pPr>
        <w:spacing w:line="276" w:lineRule="auto"/>
        <w:ind w:left="1276" w:right="4" w:hanging="567"/>
        <w:jc w:val="both"/>
        <w:rPr>
          <w:rFonts w:ascii="Arial" w:eastAsia="Trebuchet MS" w:hAnsi="Arial" w:cs="Arial"/>
          <w:b/>
          <w:bCs/>
        </w:rPr>
      </w:pPr>
    </w:p>
    <w:p w14:paraId="4FC4BE92" w14:textId="77777777" w:rsidR="00F04191" w:rsidRPr="004F49BE" w:rsidRDefault="00F04191" w:rsidP="00012D9B">
      <w:pPr>
        <w:pStyle w:val="Prrafodelista"/>
        <w:numPr>
          <w:ilvl w:val="2"/>
          <w:numId w:val="3"/>
        </w:numPr>
        <w:spacing w:line="276" w:lineRule="auto"/>
        <w:ind w:left="1843" w:right="4" w:hanging="709"/>
        <w:jc w:val="both"/>
        <w:rPr>
          <w:rFonts w:ascii="Arial" w:eastAsia="Arial" w:hAnsi="Arial" w:cs="Arial"/>
        </w:rPr>
      </w:pPr>
      <w:r w:rsidRPr="004F49BE">
        <w:rPr>
          <w:rFonts w:ascii="Arial" w:eastAsia="Arial" w:hAnsi="Arial" w:cs="Arial"/>
        </w:rPr>
        <w:t xml:space="preserve">Todos los Concursantes deberán presentar en su Oferta Económica el Presupuesto de Construcción, detallado por partidas, </w:t>
      </w:r>
      <w:proofErr w:type="spellStart"/>
      <w:proofErr w:type="gramStart"/>
      <w:r w:rsidRPr="004F49BE">
        <w:rPr>
          <w:rFonts w:ascii="Arial" w:eastAsia="Arial" w:hAnsi="Arial" w:cs="Arial"/>
        </w:rPr>
        <w:t>sub-partidas</w:t>
      </w:r>
      <w:proofErr w:type="spellEnd"/>
      <w:proofErr w:type="gramEnd"/>
      <w:r w:rsidR="00AC3389" w:rsidRPr="004F49BE">
        <w:rPr>
          <w:rFonts w:ascii="Arial" w:eastAsia="Arial" w:hAnsi="Arial" w:cs="Arial"/>
        </w:rPr>
        <w:t>,</w:t>
      </w:r>
      <w:r w:rsidRPr="004F49BE">
        <w:rPr>
          <w:rFonts w:ascii="Arial" w:eastAsia="Arial" w:hAnsi="Arial" w:cs="Arial"/>
        </w:rPr>
        <w:t xml:space="preserve"> conceptos de obra y cantidades de obra para expresión de precios unitarios y monto total del Presupuesto de Construcción que integra el Proyecto del Concursante.</w:t>
      </w:r>
    </w:p>
    <w:p w14:paraId="49CFD303" w14:textId="77777777" w:rsidR="00F04191" w:rsidRPr="004F49BE" w:rsidRDefault="00F04191" w:rsidP="00012D9B">
      <w:pPr>
        <w:spacing w:line="276" w:lineRule="auto"/>
        <w:ind w:left="1843" w:right="4" w:hanging="709"/>
        <w:jc w:val="both"/>
        <w:rPr>
          <w:rFonts w:ascii="Arial" w:eastAsia="Arial" w:hAnsi="Arial" w:cs="Arial"/>
          <w:sz w:val="16"/>
          <w:szCs w:val="16"/>
        </w:rPr>
      </w:pPr>
    </w:p>
    <w:p w14:paraId="44DEEA1D" w14:textId="63CE9972" w:rsidR="00F04191" w:rsidRPr="004F49BE" w:rsidRDefault="00F04191" w:rsidP="00012D9B">
      <w:pPr>
        <w:pStyle w:val="Textoindependiente"/>
        <w:spacing w:line="276" w:lineRule="auto"/>
        <w:ind w:left="1843" w:right="4" w:firstLine="0"/>
        <w:jc w:val="both"/>
        <w:rPr>
          <w:rFonts w:cs="Arial"/>
          <w:sz w:val="22"/>
          <w:szCs w:val="22"/>
        </w:rPr>
      </w:pPr>
      <w:r w:rsidRPr="004F49BE">
        <w:rPr>
          <w:rFonts w:cs="Arial"/>
          <w:sz w:val="22"/>
          <w:szCs w:val="22"/>
        </w:rPr>
        <w:t>El Presupuesto de Construcción deberá ser presentado en el formato AEF/04 “Presupuesto de Construcción” que deberá distinguir los elementos correspondientes a la construcción del eje longitudinal troncal del Proyecto y los entronques en los extremos de la vía</w:t>
      </w:r>
      <w:r w:rsidR="00511717" w:rsidRPr="004F49BE">
        <w:rPr>
          <w:rFonts w:cs="Arial"/>
          <w:sz w:val="22"/>
          <w:szCs w:val="22"/>
        </w:rPr>
        <w:t xml:space="preserve"> por separado</w:t>
      </w:r>
      <w:r w:rsidRPr="004F49BE">
        <w:rPr>
          <w:rFonts w:cs="Arial"/>
          <w:sz w:val="22"/>
          <w:szCs w:val="22"/>
        </w:rPr>
        <w:t xml:space="preserve"> La suma de </w:t>
      </w:r>
      <w:r w:rsidR="00511717" w:rsidRPr="004F49BE">
        <w:rPr>
          <w:rFonts w:cs="Arial"/>
          <w:sz w:val="22"/>
          <w:szCs w:val="22"/>
        </w:rPr>
        <w:t xml:space="preserve">los </w:t>
      </w:r>
      <w:r w:rsidRPr="004F49BE">
        <w:rPr>
          <w:rFonts w:cs="Arial"/>
          <w:sz w:val="22"/>
          <w:szCs w:val="22"/>
        </w:rPr>
        <w:t xml:space="preserve">totales </w:t>
      </w:r>
      <w:r w:rsidR="00511717" w:rsidRPr="004F49BE">
        <w:rPr>
          <w:rFonts w:cs="Arial"/>
          <w:sz w:val="22"/>
          <w:szCs w:val="22"/>
        </w:rPr>
        <w:t xml:space="preserve">de cada elemento deberá </w:t>
      </w:r>
      <w:r w:rsidRPr="004F49BE">
        <w:rPr>
          <w:rFonts w:cs="Arial"/>
          <w:sz w:val="22"/>
          <w:szCs w:val="22"/>
        </w:rPr>
        <w:t xml:space="preserve">ser igual al total del Presupuesto de Construcción y deberá ser congruente con lo presentado en el Programa de Construcción y toda la documentación considerada en la Oferta </w:t>
      </w:r>
      <w:r w:rsidR="002B3AF3" w:rsidRPr="004F49BE">
        <w:rPr>
          <w:rFonts w:cs="Arial"/>
          <w:sz w:val="22"/>
          <w:szCs w:val="22"/>
        </w:rPr>
        <w:t>Técnica,</w:t>
      </w:r>
      <w:r w:rsidRPr="004F49BE">
        <w:rPr>
          <w:rFonts w:cs="Arial"/>
          <w:sz w:val="22"/>
          <w:szCs w:val="22"/>
        </w:rPr>
        <w:t xml:space="preserve"> así como con el Programa de Inversión para la Construcción mencionado en el inciso 2.3. siguiente.</w:t>
      </w:r>
    </w:p>
    <w:p w14:paraId="36C83413" w14:textId="77777777" w:rsidR="00F04191" w:rsidRPr="004F49BE" w:rsidRDefault="00F04191" w:rsidP="00012D9B">
      <w:pPr>
        <w:spacing w:line="276" w:lineRule="auto"/>
        <w:ind w:left="1843" w:right="4" w:hanging="709"/>
        <w:jc w:val="both"/>
        <w:rPr>
          <w:rFonts w:ascii="Arial" w:eastAsia="Arial" w:hAnsi="Arial" w:cs="Arial"/>
          <w:sz w:val="16"/>
          <w:szCs w:val="16"/>
        </w:rPr>
      </w:pPr>
    </w:p>
    <w:p w14:paraId="39829911" w14:textId="77777777" w:rsidR="00F04191" w:rsidRPr="004F49BE" w:rsidRDefault="00F04191" w:rsidP="00012D9B">
      <w:pPr>
        <w:pStyle w:val="Prrafodelista"/>
        <w:numPr>
          <w:ilvl w:val="2"/>
          <w:numId w:val="3"/>
        </w:numPr>
        <w:spacing w:line="276" w:lineRule="auto"/>
        <w:ind w:left="1843" w:right="4" w:hanging="709"/>
        <w:jc w:val="both"/>
        <w:rPr>
          <w:rFonts w:ascii="Arial" w:eastAsia="Arial" w:hAnsi="Arial" w:cs="Arial"/>
        </w:rPr>
      </w:pPr>
      <w:r w:rsidRPr="004F49BE">
        <w:rPr>
          <w:rFonts w:ascii="Arial" w:eastAsia="Arial" w:hAnsi="Arial" w:cs="Arial"/>
        </w:rPr>
        <w:t xml:space="preserve">El Presupuesto de Construcción deberá elaborarse en Pesos </w:t>
      </w:r>
      <w:r w:rsidR="00A424DF" w:rsidRPr="004F49BE">
        <w:rPr>
          <w:rFonts w:ascii="Arial" w:eastAsia="Arial" w:hAnsi="Arial" w:cs="Arial"/>
        </w:rPr>
        <w:t xml:space="preserve">constantes a precios </w:t>
      </w:r>
      <w:r w:rsidRPr="004F49BE">
        <w:rPr>
          <w:rFonts w:ascii="Arial" w:eastAsia="Arial" w:hAnsi="Arial" w:cs="Arial"/>
        </w:rPr>
        <w:t>de la fecha de presentación de Propuestas y será presentado en versión impresa firmada y versión electrónica.</w:t>
      </w:r>
    </w:p>
    <w:p w14:paraId="6236E4AF" w14:textId="77777777" w:rsidR="006843BF" w:rsidRPr="004F49BE" w:rsidRDefault="006843BF" w:rsidP="00012D9B">
      <w:pPr>
        <w:pStyle w:val="Prrafodelista"/>
        <w:spacing w:line="276" w:lineRule="auto"/>
        <w:ind w:left="1843" w:right="4" w:hanging="709"/>
        <w:jc w:val="both"/>
        <w:rPr>
          <w:rFonts w:ascii="Arial" w:eastAsia="Arial" w:hAnsi="Arial" w:cs="Arial"/>
          <w:sz w:val="16"/>
          <w:szCs w:val="16"/>
        </w:rPr>
      </w:pPr>
    </w:p>
    <w:p w14:paraId="6EF000A9" w14:textId="77777777" w:rsidR="00E870EC" w:rsidRPr="004F49BE" w:rsidRDefault="00F04191" w:rsidP="00012D9B">
      <w:pPr>
        <w:pStyle w:val="Prrafodelista"/>
        <w:numPr>
          <w:ilvl w:val="2"/>
          <w:numId w:val="3"/>
        </w:numPr>
        <w:spacing w:line="276" w:lineRule="auto"/>
        <w:ind w:left="1843" w:right="4" w:hanging="709"/>
        <w:jc w:val="both"/>
        <w:rPr>
          <w:rFonts w:ascii="Arial" w:eastAsia="Arial" w:hAnsi="Arial" w:cs="Arial"/>
        </w:rPr>
      </w:pPr>
      <w:r w:rsidRPr="004F49BE">
        <w:rPr>
          <w:rFonts w:ascii="Arial" w:eastAsia="Arial" w:hAnsi="Arial" w:cs="Arial"/>
        </w:rPr>
        <w:t>El Concursante adicionalmente deberá presentar los análisis de los precios unitarios que representen al menos el 80% (ochenta por ciento) del monto total del presupuesto (costos horarios, maquinaria, etc.) según lo señalado en el formato AEF/04.1 “Análisis de Precios Unitarios” que deberá incluir un análisis de cargos indirectos que considere entre otros la supervisión a cargo del constructor, los costos de su control interno y la utilidad correspondiente.</w:t>
      </w:r>
    </w:p>
    <w:p w14:paraId="0856539A" w14:textId="77777777" w:rsidR="006843BF" w:rsidRPr="004F49BE" w:rsidRDefault="006843BF" w:rsidP="00012D9B">
      <w:pPr>
        <w:pStyle w:val="Prrafodelista"/>
        <w:spacing w:line="276" w:lineRule="auto"/>
        <w:ind w:left="1843" w:right="4" w:hanging="709"/>
        <w:jc w:val="both"/>
        <w:rPr>
          <w:rFonts w:ascii="Arial" w:eastAsia="Arial" w:hAnsi="Arial" w:cs="Arial"/>
          <w:sz w:val="16"/>
          <w:szCs w:val="16"/>
        </w:rPr>
      </w:pPr>
    </w:p>
    <w:p w14:paraId="72D1E653" w14:textId="77777777" w:rsidR="006843BF" w:rsidRPr="004F49BE" w:rsidRDefault="006843BF" w:rsidP="00012D9B">
      <w:pPr>
        <w:pStyle w:val="Prrafodelista"/>
        <w:spacing w:line="276" w:lineRule="auto"/>
        <w:ind w:left="1843" w:right="4"/>
        <w:jc w:val="both"/>
        <w:rPr>
          <w:rFonts w:ascii="Arial" w:eastAsia="Arial" w:hAnsi="Arial" w:cs="Arial"/>
        </w:rPr>
      </w:pPr>
      <w:r w:rsidRPr="004F49BE">
        <w:rPr>
          <w:rFonts w:ascii="Arial" w:eastAsia="Arial" w:hAnsi="Arial" w:cs="Arial"/>
        </w:rPr>
        <w:t>En el caso de que el Concursante, en el análisis de los precios unitarios, utilice básicos para la generación de la Propuesta deberá presentar también el análisis de los básicos.</w:t>
      </w:r>
    </w:p>
    <w:p w14:paraId="797E04DF" w14:textId="77777777" w:rsidR="006843BF" w:rsidRPr="004F49BE" w:rsidRDefault="006843BF" w:rsidP="00012D9B">
      <w:pPr>
        <w:pStyle w:val="Prrafodelista"/>
        <w:spacing w:line="276" w:lineRule="auto"/>
        <w:ind w:left="1843" w:right="4"/>
        <w:jc w:val="both"/>
        <w:rPr>
          <w:rFonts w:ascii="Arial" w:eastAsia="Arial" w:hAnsi="Arial" w:cs="Arial"/>
          <w:sz w:val="16"/>
          <w:szCs w:val="16"/>
        </w:rPr>
      </w:pPr>
    </w:p>
    <w:p w14:paraId="728DCFA0" w14:textId="77777777" w:rsidR="006843BF" w:rsidRPr="004F49BE" w:rsidRDefault="006843BF" w:rsidP="00012D9B">
      <w:pPr>
        <w:pStyle w:val="Prrafodelista"/>
        <w:spacing w:line="276" w:lineRule="auto"/>
        <w:ind w:left="1843" w:right="4"/>
        <w:jc w:val="both"/>
        <w:rPr>
          <w:rFonts w:ascii="Arial" w:eastAsia="Arial" w:hAnsi="Arial" w:cs="Arial"/>
        </w:rPr>
      </w:pPr>
      <w:r w:rsidRPr="004F49BE">
        <w:rPr>
          <w:rFonts w:ascii="Arial" w:eastAsia="Arial" w:hAnsi="Arial" w:cs="Arial"/>
        </w:rPr>
        <w:t>Tal información deberá presentarse según lo señalado en el formato AEF/04.1 “Análisis de Precios Unitarios”.</w:t>
      </w:r>
    </w:p>
    <w:p w14:paraId="45632DA1" w14:textId="77777777" w:rsidR="006843BF" w:rsidRPr="004F49BE" w:rsidRDefault="006843BF" w:rsidP="00012D9B">
      <w:pPr>
        <w:pStyle w:val="Prrafodelista"/>
        <w:spacing w:line="276" w:lineRule="auto"/>
        <w:ind w:left="1843" w:right="4"/>
        <w:jc w:val="both"/>
        <w:rPr>
          <w:rFonts w:ascii="Arial" w:eastAsia="Arial" w:hAnsi="Arial" w:cs="Arial"/>
          <w:sz w:val="16"/>
          <w:szCs w:val="16"/>
        </w:rPr>
      </w:pPr>
    </w:p>
    <w:p w14:paraId="08DA40C0" w14:textId="77777777" w:rsidR="006843BF" w:rsidRPr="004F49BE" w:rsidRDefault="006843BF" w:rsidP="00012D9B">
      <w:pPr>
        <w:pStyle w:val="Prrafodelista"/>
        <w:spacing w:line="276" w:lineRule="auto"/>
        <w:ind w:left="1843" w:right="4"/>
        <w:jc w:val="both"/>
        <w:rPr>
          <w:rFonts w:ascii="Arial" w:eastAsia="Arial" w:hAnsi="Arial" w:cs="Arial"/>
        </w:rPr>
      </w:pPr>
      <w:r w:rsidRPr="004F49BE">
        <w:rPr>
          <w:rFonts w:ascii="Arial" w:eastAsia="Arial" w:hAnsi="Arial" w:cs="Arial"/>
        </w:rPr>
        <w:t>De igual forma, el Concursante deberá anexar en medio electrónico liberado sin contraseñas</w:t>
      </w:r>
      <w:r w:rsidR="00AC3389" w:rsidRPr="004F49BE">
        <w:rPr>
          <w:rFonts w:ascii="Arial" w:eastAsia="Arial" w:hAnsi="Arial" w:cs="Arial"/>
        </w:rPr>
        <w:t>,</w:t>
      </w:r>
      <w:r w:rsidRPr="004F49BE">
        <w:rPr>
          <w:rFonts w:ascii="Arial" w:eastAsia="Arial" w:hAnsi="Arial" w:cs="Arial"/>
        </w:rPr>
        <w:t xml:space="preserve"> la base de datos del sistema de precios unitarios, que haya utilizado para la generación de su Propuesta (Neodata, Opus, etc.), con los archivos de análi</w:t>
      </w:r>
      <w:r w:rsidR="002B3AF3" w:rsidRPr="004F49BE">
        <w:rPr>
          <w:rFonts w:ascii="Arial" w:eastAsia="Arial" w:hAnsi="Arial" w:cs="Arial"/>
        </w:rPr>
        <w:t xml:space="preserve">sis de sobrecosto (indirectos, </w:t>
      </w:r>
      <w:r w:rsidRPr="004F49BE">
        <w:rPr>
          <w:rFonts w:ascii="Arial" w:eastAsia="Arial" w:hAnsi="Arial" w:cs="Arial"/>
        </w:rPr>
        <w:t>utilidad, financiamiento).</w:t>
      </w:r>
    </w:p>
    <w:p w14:paraId="37F2AF43" w14:textId="77777777" w:rsidR="006843BF" w:rsidRPr="004F49BE" w:rsidRDefault="006843BF" w:rsidP="00012D9B">
      <w:pPr>
        <w:pStyle w:val="Prrafodelista"/>
        <w:spacing w:line="276" w:lineRule="auto"/>
        <w:ind w:left="1843" w:right="4"/>
        <w:jc w:val="both"/>
        <w:rPr>
          <w:rFonts w:ascii="Arial" w:hAnsi="Arial" w:cs="Arial"/>
          <w:sz w:val="16"/>
          <w:szCs w:val="16"/>
        </w:rPr>
      </w:pPr>
    </w:p>
    <w:p w14:paraId="743A68F1" w14:textId="77777777" w:rsidR="006843BF" w:rsidRPr="004F49BE" w:rsidRDefault="006843BF" w:rsidP="00012D9B">
      <w:pPr>
        <w:pStyle w:val="Prrafodelista"/>
        <w:spacing w:line="276" w:lineRule="auto"/>
        <w:ind w:left="1843" w:right="4"/>
        <w:jc w:val="both"/>
        <w:rPr>
          <w:rFonts w:ascii="Arial" w:eastAsia="Arial" w:hAnsi="Arial" w:cs="Arial"/>
        </w:rPr>
      </w:pPr>
      <w:r w:rsidRPr="004F49BE">
        <w:rPr>
          <w:rFonts w:ascii="Arial" w:eastAsia="Arial" w:hAnsi="Arial" w:cs="Arial"/>
        </w:rPr>
        <w:lastRenderedPageBreak/>
        <w:t xml:space="preserve">El Concursante deberá tener en cuenta en la preparación de su Propuesta que, en todo momento durante la ejecución de la Construcción, el porcentaje que resulte del análisis de cargos indirectos referidos en el párrafo inmediato anterior se mantendrá fijo para fines de autorización de estimaciones y para el cálculo del monto total de las obras. Las variaciones del porcentaje correrán por cuenta del Concursante Ganador y no darán lugar a incrementos de tarifa o ampliaciones de plazo del Contrato APP ni se reconocerán como Capital de Riesgo </w:t>
      </w:r>
      <w:proofErr w:type="gramStart"/>
      <w:r w:rsidRPr="004F49BE">
        <w:rPr>
          <w:rFonts w:ascii="Arial" w:eastAsia="Arial" w:hAnsi="Arial" w:cs="Arial"/>
        </w:rPr>
        <w:t>bajo ninguna circunstancia</w:t>
      </w:r>
      <w:proofErr w:type="gramEnd"/>
      <w:r w:rsidRPr="004F49BE">
        <w:rPr>
          <w:rFonts w:ascii="Arial" w:eastAsia="Arial" w:hAnsi="Arial" w:cs="Arial"/>
        </w:rPr>
        <w:t>.</w:t>
      </w:r>
    </w:p>
    <w:p w14:paraId="7FD8C9F3" w14:textId="77777777" w:rsidR="006843BF" w:rsidRPr="004F49BE" w:rsidRDefault="006843BF" w:rsidP="00012D9B">
      <w:pPr>
        <w:pStyle w:val="Prrafodelista"/>
        <w:spacing w:line="276" w:lineRule="auto"/>
        <w:ind w:left="1843" w:right="4"/>
        <w:jc w:val="both"/>
        <w:rPr>
          <w:rFonts w:ascii="Arial" w:eastAsia="Arial" w:hAnsi="Arial" w:cs="Arial"/>
          <w:sz w:val="16"/>
          <w:szCs w:val="16"/>
        </w:rPr>
      </w:pPr>
    </w:p>
    <w:p w14:paraId="3AC87EC4" w14:textId="3EB6804E" w:rsidR="006843BF" w:rsidRPr="004F49BE" w:rsidRDefault="006843BF" w:rsidP="00012D9B">
      <w:pPr>
        <w:pStyle w:val="Prrafodelista"/>
        <w:spacing w:line="276" w:lineRule="auto"/>
        <w:ind w:left="1843" w:right="4"/>
        <w:jc w:val="both"/>
        <w:rPr>
          <w:rFonts w:ascii="Arial" w:eastAsia="Arial" w:hAnsi="Arial" w:cs="Arial"/>
        </w:rPr>
      </w:pPr>
      <w:r w:rsidRPr="004F49BE">
        <w:rPr>
          <w:rFonts w:ascii="Arial" w:eastAsia="Arial" w:hAnsi="Arial" w:cs="Arial"/>
        </w:rPr>
        <w:t xml:space="preserve">El Concursante deberá utilizar los conceptos indicados en el </w:t>
      </w:r>
      <w:r w:rsidR="00BB2E67" w:rsidRPr="004F49BE">
        <w:rPr>
          <w:rFonts w:ascii="Arial" w:eastAsia="Arial" w:hAnsi="Arial" w:cs="Arial"/>
        </w:rPr>
        <w:t>c</w:t>
      </w:r>
      <w:r w:rsidR="0080760B" w:rsidRPr="004F49BE">
        <w:rPr>
          <w:rFonts w:ascii="Arial" w:eastAsia="Arial" w:hAnsi="Arial" w:cs="Arial"/>
        </w:rPr>
        <w:t>atálogo</w:t>
      </w:r>
      <w:r w:rsidRPr="004F49BE">
        <w:rPr>
          <w:rFonts w:ascii="Arial" w:eastAsia="Arial" w:hAnsi="Arial" w:cs="Arial"/>
        </w:rPr>
        <w:t xml:space="preserve"> de </w:t>
      </w:r>
      <w:r w:rsidR="00BB2E67" w:rsidRPr="004F49BE">
        <w:rPr>
          <w:rFonts w:ascii="Arial" w:eastAsia="Arial" w:hAnsi="Arial" w:cs="Arial"/>
        </w:rPr>
        <w:t>c</w:t>
      </w:r>
      <w:r w:rsidRPr="004F49BE">
        <w:rPr>
          <w:rFonts w:ascii="Arial" w:eastAsia="Arial" w:hAnsi="Arial" w:cs="Arial"/>
        </w:rPr>
        <w:t>onceptos que se incluye en el Apéndice 1 Apartado de Aspectos Técnicos o mencionar si éstos serán modificados. En este caso, toda la información deberá ser congruente con el Catálogo de Conceptos modificado que presente en su Oferta Técnica.</w:t>
      </w:r>
    </w:p>
    <w:p w14:paraId="38B3F90C" w14:textId="77777777" w:rsidR="00AD2BA8" w:rsidRPr="004F49BE" w:rsidRDefault="00AD2BA8" w:rsidP="00012D9B">
      <w:pPr>
        <w:spacing w:line="276" w:lineRule="auto"/>
        <w:ind w:left="1134" w:right="4" w:hanging="567"/>
        <w:jc w:val="both"/>
        <w:rPr>
          <w:rFonts w:ascii="Arial" w:hAnsi="Arial" w:cs="Arial"/>
          <w:sz w:val="16"/>
          <w:szCs w:val="16"/>
        </w:rPr>
      </w:pPr>
    </w:p>
    <w:p w14:paraId="6B662503" w14:textId="77777777" w:rsidR="00AD2BA8" w:rsidRPr="004F49BE" w:rsidRDefault="00AD2BA8" w:rsidP="00012D9B">
      <w:pPr>
        <w:pStyle w:val="Ttulo1"/>
        <w:numPr>
          <w:ilvl w:val="0"/>
          <w:numId w:val="29"/>
        </w:numPr>
        <w:ind w:left="1134" w:hanging="567"/>
        <w:jc w:val="both"/>
        <w:rPr>
          <w:rFonts w:ascii="Arial" w:hAnsi="Arial" w:cs="Arial"/>
          <w:sz w:val="22"/>
          <w:szCs w:val="22"/>
        </w:rPr>
      </w:pPr>
      <w:bookmarkStart w:id="9" w:name="_Toc61369172"/>
      <w:r w:rsidRPr="004F49BE">
        <w:rPr>
          <w:rFonts w:ascii="Arial" w:hAnsi="Arial" w:cs="Arial"/>
          <w:sz w:val="22"/>
          <w:szCs w:val="22"/>
        </w:rPr>
        <w:t>Programa de Inversión para la Construcción</w:t>
      </w:r>
      <w:bookmarkEnd w:id="9"/>
    </w:p>
    <w:p w14:paraId="48A6D442" w14:textId="77777777" w:rsidR="00AD2BA8" w:rsidRPr="004F49BE" w:rsidRDefault="00AD2BA8" w:rsidP="00D253AC">
      <w:pPr>
        <w:spacing w:line="276" w:lineRule="auto"/>
        <w:ind w:left="1276" w:right="4" w:hanging="567"/>
        <w:jc w:val="both"/>
        <w:rPr>
          <w:rFonts w:ascii="Arial" w:eastAsia="Trebuchet MS" w:hAnsi="Arial" w:cs="Arial"/>
          <w:b/>
          <w:bCs/>
          <w:sz w:val="16"/>
          <w:szCs w:val="16"/>
        </w:rPr>
      </w:pPr>
    </w:p>
    <w:p w14:paraId="4329BEAB" w14:textId="57D811FA" w:rsidR="00AD2BA8" w:rsidRPr="004F49BE" w:rsidRDefault="00AD2BA8" w:rsidP="00012D9B">
      <w:pPr>
        <w:pStyle w:val="Prrafodelista"/>
        <w:numPr>
          <w:ilvl w:val="2"/>
          <w:numId w:val="31"/>
        </w:numPr>
        <w:spacing w:line="276" w:lineRule="auto"/>
        <w:ind w:left="1843" w:right="4" w:hanging="709"/>
        <w:jc w:val="both"/>
        <w:rPr>
          <w:rFonts w:ascii="Arial" w:eastAsia="Arial" w:hAnsi="Arial" w:cs="Arial"/>
        </w:rPr>
      </w:pPr>
      <w:r w:rsidRPr="004F49BE">
        <w:rPr>
          <w:rFonts w:ascii="Arial" w:eastAsia="Arial" w:hAnsi="Arial" w:cs="Arial"/>
        </w:rPr>
        <w:t xml:space="preserve">Los Concursantes deberán presentar para su análisis el desglose mensual de los principales conceptos de inversión, distribuidos en el tiempo para la Construcción y puesta en Operación del Proyecto incluyendo una previsión para Supervisor de Construcción equivalente al menos </w:t>
      </w:r>
      <w:r w:rsidR="003642D6" w:rsidRPr="004F49BE">
        <w:rPr>
          <w:rFonts w:ascii="Arial" w:eastAsia="Arial" w:hAnsi="Arial" w:cs="Arial"/>
        </w:rPr>
        <w:t xml:space="preserve">del </w:t>
      </w:r>
      <w:r w:rsidR="00535645" w:rsidRPr="004F49BE">
        <w:rPr>
          <w:rFonts w:ascii="Arial" w:eastAsia="Arial" w:hAnsi="Arial" w:cs="Arial"/>
        </w:rPr>
        <w:t>2.2% (dos punto dos por ciento)</w:t>
      </w:r>
      <w:r w:rsidRPr="004F49BE">
        <w:rPr>
          <w:rFonts w:ascii="Arial" w:eastAsia="Arial" w:hAnsi="Arial" w:cs="Arial"/>
        </w:rPr>
        <w:t xml:space="preserve"> del Presupuesto de Construcción. Los Concursantes deberán presentar dicha información en Pesos constantes de la fecha de presentación de Propuestas, de conformidad con el formato AEF/05 “Programa de Inversión para la Construcción” en versión impresa y versión electrónica.</w:t>
      </w:r>
    </w:p>
    <w:p w14:paraId="33848608" w14:textId="77777777" w:rsidR="00AD2BA8" w:rsidRPr="004F49BE" w:rsidRDefault="00AD2BA8" w:rsidP="00012D9B">
      <w:pPr>
        <w:spacing w:line="276" w:lineRule="auto"/>
        <w:ind w:left="1843" w:right="4" w:hanging="709"/>
        <w:jc w:val="both"/>
        <w:rPr>
          <w:rFonts w:ascii="Arial" w:eastAsia="Arial" w:hAnsi="Arial" w:cs="Arial"/>
        </w:rPr>
      </w:pPr>
    </w:p>
    <w:p w14:paraId="7E16A78F" w14:textId="77777777" w:rsidR="00AD2BA8" w:rsidRPr="004F49BE" w:rsidRDefault="00AD2BA8" w:rsidP="00012D9B">
      <w:pPr>
        <w:pStyle w:val="Prrafodelista"/>
        <w:numPr>
          <w:ilvl w:val="2"/>
          <w:numId w:val="31"/>
        </w:numPr>
        <w:spacing w:line="276" w:lineRule="auto"/>
        <w:ind w:left="1843" w:right="4" w:hanging="709"/>
        <w:jc w:val="both"/>
        <w:rPr>
          <w:rFonts w:ascii="Arial" w:eastAsia="Arial" w:hAnsi="Arial" w:cs="Arial"/>
        </w:rPr>
      </w:pPr>
      <w:r w:rsidRPr="004F49BE">
        <w:rPr>
          <w:rFonts w:ascii="Arial" w:eastAsia="Arial" w:hAnsi="Arial" w:cs="Arial"/>
        </w:rPr>
        <w:t>El monto total determinado en el formato AEF/04 deberá coincidir con la suma de los rubros “Presupuesto de Construcción de Obra” formato AEF/05.</w:t>
      </w:r>
    </w:p>
    <w:p w14:paraId="4627242A" w14:textId="77777777" w:rsidR="00AD2BA8" w:rsidRPr="004F49BE" w:rsidRDefault="00AD2BA8" w:rsidP="00012D9B">
      <w:pPr>
        <w:pStyle w:val="Prrafodelista"/>
        <w:spacing w:line="276" w:lineRule="auto"/>
        <w:ind w:left="1843" w:right="4" w:hanging="709"/>
        <w:jc w:val="both"/>
        <w:rPr>
          <w:rFonts w:ascii="Arial" w:eastAsia="Arial" w:hAnsi="Arial" w:cs="Arial"/>
          <w:sz w:val="16"/>
          <w:szCs w:val="16"/>
        </w:rPr>
      </w:pPr>
    </w:p>
    <w:p w14:paraId="66A34BFA" w14:textId="17367B1D" w:rsidR="00AD2BA8" w:rsidRPr="004F49BE" w:rsidRDefault="00AD2BA8" w:rsidP="00012D9B">
      <w:pPr>
        <w:pStyle w:val="Prrafodelista"/>
        <w:numPr>
          <w:ilvl w:val="2"/>
          <w:numId w:val="31"/>
        </w:numPr>
        <w:spacing w:line="276" w:lineRule="auto"/>
        <w:ind w:left="1843" w:right="4" w:hanging="709"/>
        <w:jc w:val="both"/>
        <w:rPr>
          <w:rFonts w:ascii="Arial" w:eastAsia="Arial" w:hAnsi="Arial" w:cs="Arial"/>
        </w:rPr>
      </w:pPr>
      <w:r w:rsidRPr="004F49BE">
        <w:rPr>
          <w:rFonts w:ascii="Arial" w:eastAsia="Arial" w:hAnsi="Arial" w:cs="Arial"/>
        </w:rPr>
        <w:t xml:space="preserve">El Programa de Inversión presentado por los Concursantes, deberá indicar en el encabezado de cada columna, los meses en que se estima desarrollar los trabajos de Construcción para cada mes en el formato MM-AA, el cual no deberá exceder el plazo para la terminación de la Construcción de las Obras establecido en las Bases Generales de Concurso de hasta </w:t>
      </w:r>
      <w:r w:rsidR="00A41EAD" w:rsidRPr="004F49BE">
        <w:rPr>
          <w:rFonts w:ascii="Arial" w:eastAsia="Arial" w:hAnsi="Arial" w:cs="Arial"/>
        </w:rPr>
        <w:t xml:space="preserve">24 </w:t>
      </w:r>
      <w:r w:rsidRPr="004F49BE">
        <w:rPr>
          <w:rFonts w:ascii="Arial" w:eastAsia="Arial" w:hAnsi="Arial" w:cs="Arial"/>
        </w:rPr>
        <w:t>meses.</w:t>
      </w:r>
    </w:p>
    <w:p w14:paraId="21A6A52A" w14:textId="77777777" w:rsidR="00AD2BA8" w:rsidRPr="004F49BE" w:rsidRDefault="00AD2BA8" w:rsidP="00D253AC">
      <w:pPr>
        <w:spacing w:line="276" w:lineRule="auto"/>
        <w:ind w:left="1276" w:right="4" w:hanging="567"/>
        <w:jc w:val="both"/>
        <w:rPr>
          <w:rFonts w:ascii="Arial" w:eastAsia="Arial" w:hAnsi="Arial" w:cs="Arial"/>
          <w:sz w:val="16"/>
          <w:szCs w:val="16"/>
        </w:rPr>
      </w:pPr>
    </w:p>
    <w:p w14:paraId="111B12F4" w14:textId="77777777" w:rsidR="00AD2BA8" w:rsidRPr="00545C60" w:rsidRDefault="00AD2BA8" w:rsidP="00012D9B">
      <w:pPr>
        <w:pStyle w:val="Ttulo1"/>
        <w:numPr>
          <w:ilvl w:val="0"/>
          <w:numId w:val="29"/>
        </w:numPr>
        <w:ind w:left="1134" w:hanging="567"/>
        <w:jc w:val="both"/>
        <w:rPr>
          <w:rFonts w:ascii="Arial" w:hAnsi="Arial" w:cs="Arial"/>
          <w:sz w:val="22"/>
          <w:szCs w:val="22"/>
        </w:rPr>
      </w:pPr>
      <w:bookmarkStart w:id="10" w:name="_bookmark7"/>
      <w:bookmarkStart w:id="11" w:name="_Toc61369173"/>
      <w:bookmarkEnd w:id="10"/>
      <w:r w:rsidRPr="004F49BE">
        <w:rPr>
          <w:rFonts w:ascii="Arial" w:hAnsi="Arial" w:cs="Arial"/>
          <w:sz w:val="22"/>
          <w:szCs w:val="22"/>
        </w:rPr>
        <w:t>Programa de Construcción Consolidado</w:t>
      </w:r>
      <w:bookmarkEnd w:id="11"/>
    </w:p>
    <w:p w14:paraId="56B2D42F" w14:textId="77777777" w:rsidR="00AD2BA8" w:rsidRPr="004F49BE" w:rsidRDefault="00AD2BA8" w:rsidP="00D253AC">
      <w:pPr>
        <w:spacing w:line="276" w:lineRule="auto"/>
        <w:ind w:left="1276" w:right="4" w:hanging="567"/>
        <w:jc w:val="both"/>
        <w:rPr>
          <w:rFonts w:ascii="Arial" w:eastAsia="Trebuchet MS" w:hAnsi="Arial" w:cs="Arial"/>
          <w:b/>
          <w:bCs/>
        </w:rPr>
      </w:pPr>
    </w:p>
    <w:p w14:paraId="2582FC19" w14:textId="77777777" w:rsidR="00AD2BA8" w:rsidRPr="004F49BE" w:rsidRDefault="00AD2BA8" w:rsidP="00012D9B">
      <w:pPr>
        <w:pStyle w:val="Prrafodelista"/>
        <w:numPr>
          <w:ilvl w:val="2"/>
          <w:numId w:val="32"/>
        </w:numPr>
        <w:spacing w:line="276" w:lineRule="auto"/>
        <w:ind w:left="1843" w:right="4" w:hanging="709"/>
        <w:jc w:val="both"/>
        <w:rPr>
          <w:rFonts w:ascii="Arial" w:eastAsia="Arial" w:hAnsi="Arial" w:cs="Arial"/>
        </w:rPr>
      </w:pPr>
      <w:r w:rsidRPr="004F49BE">
        <w:rPr>
          <w:rFonts w:ascii="Arial" w:eastAsia="Arial" w:hAnsi="Arial" w:cs="Arial"/>
        </w:rPr>
        <w:t>Todos los Concursantes deberán incluir en su Oferta Económica, el Programa de Construcción consolidado, en el cual plasmará el esquema financiero general del Proyecto, incluyendo sus condiciones de disposición y costos asociados (intereses, comisiones, etc.). El Programa de Construcción consolidado, se presentará utilizando el formato AEF/13</w:t>
      </w:r>
      <w:r w:rsidR="001B3F5A" w:rsidRPr="004F49BE">
        <w:rPr>
          <w:rFonts w:ascii="Arial" w:eastAsia="Arial" w:hAnsi="Arial" w:cs="Arial"/>
        </w:rPr>
        <w:t>.1</w:t>
      </w:r>
      <w:r w:rsidRPr="004F49BE">
        <w:rPr>
          <w:rFonts w:ascii="Arial" w:eastAsia="Arial" w:hAnsi="Arial" w:cs="Arial"/>
        </w:rPr>
        <w:t xml:space="preserve"> “Programa de Construcción Consolidado”.</w:t>
      </w:r>
    </w:p>
    <w:p w14:paraId="2D0E0993" w14:textId="77777777" w:rsidR="00AD2BA8" w:rsidRPr="004F49BE" w:rsidRDefault="00AD2BA8" w:rsidP="00012D9B">
      <w:pPr>
        <w:spacing w:line="276" w:lineRule="auto"/>
        <w:ind w:left="1843" w:right="4" w:hanging="709"/>
        <w:jc w:val="both"/>
        <w:rPr>
          <w:rFonts w:ascii="Arial" w:eastAsia="Arial" w:hAnsi="Arial" w:cs="Arial"/>
        </w:rPr>
      </w:pPr>
    </w:p>
    <w:p w14:paraId="0E92129D" w14:textId="77777777" w:rsidR="00AD2BA8" w:rsidRPr="004F49BE" w:rsidRDefault="00AD2BA8" w:rsidP="00012D9B">
      <w:pPr>
        <w:pStyle w:val="Prrafodelista"/>
        <w:numPr>
          <w:ilvl w:val="2"/>
          <w:numId w:val="32"/>
        </w:numPr>
        <w:spacing w:line="276" w:lineRule="auto"/>
        <w:ind w:left="1843" w:right="4" w:hanging="709"/>
        <w:jc w:val="both"/>
        <w:rPr>
          <w:rFonts w:ascii="Arial" w:eastAsia="Arial" w:hAnsi="Arial" w:cs="Arial"/>
        </w:rPr>
      </w:pPr>
      <w:r w:rsidRPr="004F49BE">
        <w:rPr>
          <w:rFonts w:ascii="Arial" w:eastAsia="Arial" w:hAnsi="Arial" w:cs="Arial"/>
        </w:rPr>
        <w:t>El Programa de Construcción consolidado se presentará mensual a Pesos constantes y con los movimientos de IVA pagado e IVA recuperado por separado</w:t>
      </w:r>
      <w:r w:rsidR="008D1EE5" w:rsidRPr="004F49BE">
        <w:rPr>
          <w:rFonts w:ascii="Arial" w:eastAsia="Arial" w:hAnsi="Arial" w:cs="Arial"/>
        </w:rPr>
        <w:t xml:space="preserve"> utilizando el formato AEF/13.</w:t>
      </w:r>
      <w:r w:rsidR="001B3F5A" w:rsidRPr="004F49BE">
        <w:rPr>
          <w:rFonts w:ascii="Arial" w:eastAsia="Arial" w:hAnsi="Arial" w:cs="Arial"/>
        </w:rPr>
        <w:t>2</w:t>
      </w:r>
      <w:r w:rsidRPr="004F49BE">
        <w:rPr>
          <w:rFonts w:ascii="Arial" w:eastAsia="Arial" w:hAnsi="Arial" w:cs="Arial"/>
        </w:rPr>
        <w:t>.</w:t>
      </w:r>
    </w:p>
    <w:p w14:paraId="14E0CC15" w14:textId="77777777" w:rsidR="00AD2BA8" w:rsidRPr="004F49BE" w:rsidRDefault="00AD2BA8" w:rsidP="00012D9B">
      <w:pPr>
        <w:pStyle w:val="Prrafodelista"/>
        <w:spacing w:line="276" w:lineRule="auto"/>
        <w:ind w:left="1843" w:right="4" w:hanging="709"/>
        <w:jc w:val="both"/>
        <w:rPr>
          <w:rFonts w:ascii="Arial" w:eastAsia="Arial" w:hAnsi="Arial" w:cs="Arial"/>
          <w:sz w:val="16"/>
          <w:szCs w:val="16"/>
        </w:rPr>
      </w:pPr>
    </w:p>
    <w:p w14:paraId="0F01FA34" w14:textId="77777777" w:rsidR="00AD2BA8" w:rsidRPr="004F49BE" w:rsidRDefault="00AD2BA8" w:rsidP="00012D9B">
      <w:pPr>
        <w:pStyle w:val="Prrafodelista"/>
        <w:numPr>
          <w:ilvl w:val="2"/>
          <w:numId w:val="32"/>
        </w:numPr>
        <w:spacing w:line="276" w:lineRule="auto"/>
        <w:ind w:left="1843" w:right="4" w:hanging="709"/>
        <w:jc w:val="both"/>
        <w:rPr>
          <w:rFonts w:ascii="Arial" w:eastAsia="Arial" w:hAnsi="Arial" w:cs="Arial"/>
        </w:rPr>
      </w:pPr>
      <w:r w:rsidRPr="004F49BE">
        <w:rPr>
          <w:rFonts w:ascii="Arial" w:eastAsia="Arial" w:hAnsi="Arial" w:cs="Arial"/>
        </w:rPr>
        <w:t>En el apartado denominado “Programa de Desembolsos para cubrir el Programa de Inversión”</w:t>
      </w:r>
      <w:r w:rsidR="00AC3389" w:rsidRPr="004F49BE">
        <w:rPr>
          <w:rFonts w:ascii="Arial" w:eastAsia="Arial" w:hAnsi="Arial" w:cs="Arial"/>
        </w:rPr>
        <w:t xml:space="preserve"> del formato AEF/13</w:t>
      </w:r>
      <w:r w:rsidR="001B3F5A" w:rsidRPr="004F49BE">
        <w:rPr>
          <w:rFonts w:ascii="Arial" w:eastAsia="Arial" w:hAnsi="Arial" w:cs="Arial"/>
        </w:rPr>
        <w:t>.1</w:t>
      </w:r>
      <w:r w:rsidRPr="004F49BE">
        <w:rPr>
          <w:rFonts w:ascii="Arial" w:eastAsia="Arial" w:hAnsi="Arial" w:cs="Arial"/>
        </w:rPr>
        <w:t xml:space="preserve"> se deberán considerar los costos y gastos relacionados con la ejecución de las Obras, de conformidad con la periodicidad establecida en el Programa de Inversión para la Construcción.</w:t>
      </w:r>
    </w:p>
    <w:p w14:paraId="59E855AF" w14:textId="77777777" w:rsidR="00AD2BA8" w:rsidRPr="004F49BE" w:rsidRDefault="00AD2BA8" w:rsidP="00012D9B">
      <w:pPr>
        <w:spacing w:line="276" w:lineRule="auto"/>
        <w:ind w:left="1843" w:right="4" w:hanging="709"/>
        <w:jc w:val="both"/>
        <w:rPr>
          <w:rFonts w:ascii="Arial" w:eastAsia="Arial" w:hAnsi="Arial" w:cs="Arial"/>
          <w:sz w:val="16"/>
          <w:szCs w:val="16"/>
        </w:rPr>
      </w:pPr>
    </w:p>
    <w:p w14:paraId="412C0EA3" w14:textId="77777777" w:rsidR="00EA0303" w:rsidRPr="004F49BE" w:rsidRDefault="00AD2BA8" w:rsidP="00012D9B">
      <w:pPr>
        <w:pStyle w:val="Prrafodelista"/>
        <w:numPr>
          <w:ilvl w:val="2"/>
          <w:numId w:val="32"/>
        </w:numPr>
        <w:spacing w:line="276" w:lineRule="auto"/>
        <w:ind w:left="1843" w:right="4" w:hanging="709"/>
        <w:jc w:val="both"/>
        <w:rPr>
          <w:rFonts w:ascii="Arial" w:eastAsia="Arial" w:hAnsi="Arial" w:cs="Arial"/>
        </w:rPr>
      </w:pPr>
      <w:r w:rsidRPr="004F49BE">
        <w:rPr>
          <w:rFonts w:ascii="Arial" w:eastAsia="Arial" w:hAnsi="Arial" w:cs="Arial"/>
        </w:rPr>
        <w:t>En el cuadro denominado “Financiamiento (Consolidado)”</w:t>
      </w:r>
      <w:r w:rsidR="00AC3389" w:rsidRPr="004F49BE">
        <w:rPr>
          <w:rFonts w:ascii="Arial" w:eastAsia="Arial" w:hAnsi="Arial" w:cs="Arial"/>
        </w:rPr>
        <w:t xml:space="preserve"> del formato AEF/13</w:t>
      </w:r>
      <w:r w:rsidR="001B3F5A" w:rsidRPr="004F49BE">
        <w:rPr>
          <w:rFonts w:ascii="Arial" w:eastAsia="Arial" w:hAnsi="Arial" w:cs="Arial"/>
        </w:rPr>
        <w:t>.1</w:t>
      </w:r>
      <w:r w:rsidRPr="004F49BE">
        <w:rPr>
          <w:rFonts w:ascii="Arial" w:eastAsia="Arial" w:hAnsi="Arial" w:cs="Arial"/>
        </w:rPr>
        <w:t xml:space="preserve">, se llevará el registro correspondiente a las disposiciones de los Financiamiento aplicadas a las Obras en cada periodo, los gastos financieros relacionados (tales como comisiones, disposiciones, entre otros) y se </w:t>
      </w:r>
      <w:r w:rsidR="002B3AF3" w:rsidRPr="004F49BE">
        <w:rPr>
          <w:rFonts w:ascii="Arial" w:eastAsia="Arial" w:hAnsi="Arial" w:cs="Arial"/>
        </w:rPr>
        <w:t xml:space="preserve">calcularán </w:t>
      </w:r>
      <w:r w:rsidRPr="004F49BE">
        <w:rPr>
          <w:rFonts w:ascii="Arial" w:eastAsia="Arial" w:hAnsi="Arial" w:cs="Arial"/>
        </w:rPr>
        <w:t>intereses devengados.</w:t>
      </w:r>
    </w:p>
    <w:p w14:paraId="523A6AEA" w14:textId="77777777" w:rsidR="00EA0303" w:rsidRPr="004F49BE" w:rsidRDefault="00EA0303" w:rsidP="00012D9B">
      <w:pPr>
        <w:pStyle w:val="Prrafodelista"/>
        <w:spacing w:line="276" w:lineRule="auto"/>
        <w:ind w:left="1843" w:right="4" w:hanging="709"/>
        <w:jc w:val="both"/>
        <w:rPr>
          <w:rFonts w:ascii="Arial" w:eastAsia="Arial" w:hAnsi="Arial" w:cs="Arial"/>
          <w:sz w:val="16"/>
          <w:szCs w:val="16"/>
        </w:rPr>
      </w:pPr>
    </w:p>
    <w:p w14:paraId="26247BD6" w14:textId="77777777" w:rsidR="00AD2BA8" w:rsidRPr="004F49BE" w:rsidRDefault="00AD2BA8" w:rsidP="00012D9B">
      <w:pPr>
        <w:pStyle w:val="Prrafodelista"/>
        <w:numPr>
          <w:ilvl w:val="2"/>
          <w:numId w:val="32"/>
        </w:numPr>
        <w:spacing w:line="276" w:lineRule="auto"/>
        <w:ind w:left="1843" w:right="4" w:hanging="709"/>
        <w:jc w:val="both"/>
        <w:rPr>
          <w:rFonts w:ascii="Arial" w:eastAsia="Arial" w:hAnsi="Arial" w:cs="Arial"/>
        </w:rPr>
      </w:pPr>
      <w:r w:rsidRPr="004F49BE">
        <w:rPr>
          <w:rFonts w:ascii="Arial" w:eastAsia="Arial" w:hAnsi="Arial" w:cs="Arial"/>
        </w:rPr>
        <w:t>En el cuadro denominado Capital de Riesgo</w:t>
      </w:r>
      <w:r w:rsidR="00AC3389" w:rsidRPr="004F49BE">
        <w:rPr>
          <w:rFonts w:ascii="Arial" w:eastAsia="Arial" w:hAnsi="Arial" w:cs="Arial"/>
        </w:rPr>
        <w:t xml:space="preserve"> del formato AEF/13</w:t>
      </w:r>
      <w:r w:rsidR="001B3F5A" w:rsidRPr="004F49BE">
        <w:rPr>
          <w:rFonts w:ascii="Arial" w:eastAsia="Arial" w:hAnsi="Arial" w:cs="Arial"/>
        </w:rPr>
        <w:t>.1</w:t>
      </w:r>
      <w:r w:rsidRPr="004F49BE">
        <w:rPr>
          <w:rFonts w:ascii="Arial" w:eastAsia="Arial" w:hAnsi="Arial" w:cs="Arial"/>
        </w:rPr>
        <w:t>, se llevará el registro de las aportaciones del Capital de Riesgo. Para ello, se considerarán las disposiciones de capital necesarias de conformidad con el programa de Obras hasta su total culminación.</w:t>
      </w:r>
    </w:p>
    <w:p w14:paraId="0AD10CA9" w14:textId="77777777" w:rsidR="001968E8" w:rsidRPr="004F49BE" w:rsidRDefault="001968E8" w:rsidP="00D253AC">
      <w:pPr>
        <w:spacing w:line="276" w:lineRule="auto"/>
        <w:ind w:left="1276" w:right="4" w:hanging="567"/>
        <w:jc w:val="both"/>
        <w:rPr>
          <w:rFonts w:ascii="Arial" w:eastAsia="Arial" w:hAnsi="Arial" w:cs="Arial"/>
        </w:rPr>
      </w:pPr>
    </w:p>
    <w:p w14:paraId="46B3F263" w14:textId="77777777" w:rsidR="00EA0303" w:rsidRPr="00012D9B" w:rsidRDefault="00AD2BA8" w:rsidP="00012D9B">
      <w:pPr>
        <w:pStyle w:val="Ttulo1"/>
        <w:numPr>
          <w:ilvl w:val="0"/>
          <w:numId w:val="29"/>
        </w:numPr>
        <w:ind w:left="1134" w:hanging="567"/>
        <w:jc w:val="both"/>
        <w:rPr>
          <w:rFonts w:ascii="Arial" w:hAnsi="Arial" w:cs="Arial"/>
          <w:sz w:val="22"/>
          <w:szCs w:val="22"/>
        </w:rPr>
      </w:pPr>
      <w:bookmarkStart w:id="12" w:name="_bookmark8"/>
      <w:bookmarkStart w:id="13" w:name="_Toc61369174"/>
      <w:bookmarkEnd w:id="12"/>
      <w:r w:rsidRPr="004F49BE">
        <w:rPr>
          <w:rFonts w:ascii="Arial" w:hAnsi="Arial" w:cs="Arial"/>
          <w:sz w:val="22"/>
          <w:szCs w:val="22"/>
        </w:rPr>
        <w:t>Presupuestos de Operación y Mantenimiento</w:t>
      </w:r>
      <w:bookmarkEnd w:id="13"/>
    </w:p>
    <w:p w14:paraId="00668C65" w14:textId="77777777" w:rsidR="00EA0303" w:rsidRPr="004F49BE" w:rsidRDefault="00EA0303" w:rsidP="00D253AC">
      <w:pPr>
        <w:pStyle w:val="Ttulo1"/>
        <w:spacing w:line="276" w:lineRule="auto"/>
        <w:ind w:left="1276" w:right="4" w:hanging="567"/>
        <w:jc w:val="both"/>
        <w:rPr>
          <w:rFonts w:ascii="Arial" w:hAnsi="Arial" w:cs="Arial"/>
          <w:b w:val="0"/>
          <w:bCs w:val="0"/>
          <w:sz w:val="16"/>
          <w:szCs w:val="16"/>
        </w:rPr>
      </w:pPr>
    </w:p>
    <w:p w14:paraId="7924BCA7" w14:textId="77777777" w:rsidR="00EA0303" w:rsidRPr="004F49BE" w:rsidRDefault="00EA0303" w:rsidP="00012D9B">
      <w:pPr>
        <w:pStyle w:val="Prrafodelista"/>
        <w:numPr>
          <w:ilvl w:val="2"/>
          <w:numId w:val="4"/>
        </w:numPr>
        <w:spacing w:line="276" w:lineRule="auto"/>
        <w:ind w:left="1843" w:right="4" w:hanging="709"/>
        <w:jc w:val="both"/>
        <w:rPr>
          <w:rFonts w:ascii="Arial" w:eastAsia="Arial" w:hAnsi="Arial" w:cs="Arial"/>
        </w:rPr>
      </w:pPr>
      <w:r w:rsidRPr="004F49BE">
        <w:rPr>
          <w:rFonts w:ascii="Arial" w:eastAsia="Arial" w:hAnsi="Arial" w:cs="Arial"/>
        </w:rPr>
        <w:t>El Concursante deberá presentar en su Oferta Económica, en formatos separados, el Presupuesto de Operación y Mantenimiento y el de administración y supervisión de forma anual por el plazo de vigencia del Contrato APP. Los presupuestos deberán ser congruentes con lo presentado en el Programa de Operación, el programa de Mantenimiento y toda la documentación considerada en la Oferta Técnica.</w:t>
      </w:r>
    </w:p>
    <w:p w14:paraId="11665B31" w14:textId="77777777" w:rsidR="00EA0303" w:rsidRPr="004F49BE" w:rsidRDefault="00EA0303" w:rsidP="00012D9B">
      <w:pPr>
        <w:pStyle w:val="Prrafodelista"/>
        <w:spacing w:line="276" w:lineRule="auto"/>
        <w:ind w:left="1843" w:right="4" w:hanging="709"/>
        <w:jc w:val="both"/>
        <w:rPr>
          <w:rFonts w:ascii="Arial" w:eastAsia="Arial" w:hAnsi="Arial" w:cs="Arial"/>
        </w:rPr>
      </w:pPr>
    </w:p>
    <w:p w14:paraId="1EC526B8" w14:textId="03C0C5CC" w:rsidR="00EA0303" w:rsidRPr="004F49BE" w:rsidRDefault="00EA0303" w:rsidP="00012D9B">
      <w:pPr>
        <w:pStyle w:val="Prrafodelista"/>
        <w:numPr>
          <w:ilvl w:val="2"/>
          <w:numId w:val="4"/>
        </w:numPr>
        <w:spacing w:line="276" w:lineRule="auto"/>
        <w:ind w:left="1843" w:right="4" w:hanging="709"/>
        <w:jc w:val="both"/>
        <w:rPr>
          <w:rFonts w:ascii="Arial" w:eastAsia="Arial" w:hAnsi="Arial" w:cs="Arial"/>
        </w:rPr>
      </w:pPr>
      <w:r w:rsidRPr="004F49BE">
        <w:rPr>
          <w:rFonts w:ascii="Arial" w:eastAsia="Arial" w:hAnsi="Arial" w:cs="Arial"/>
        </w:rPr>
        <w:t>Los Presupuestos de Operación y Mantenimiento solicitados, deberá incluir un desglose de los costos principales en que el Desarrollador incurrirá durante la vigencia del Contrato APP (servicios, mano de obra, materiales, etc.), distinguiendo de los elementos correspondientes al presupuesto de administración y supervisión. Estos presupuestos deben incluir todos los rubros, actividades y conceptos que se requieran para operar y mantener el Proyecto y que se hayan utilizado en los programas correspondientes en la Oferta Técnica.</w:t>
      </w:r>
      <w:r w:rsidR="00E478C2">
        <w:rPr>
          <w:rFonts w:ascii="Arial" w:eastAsia="Arial" w:hAnsi="Arial" w:cs="Arial"/>
        </w:rPr>
        <w:t xml:space="preserve"> </w:t>
      </w:r>
      <w:r w:rsidR="00E478C2" w:rsidRPr="00E478C2">
        <w:rPr>
          <w:rFonts w:ascii="Arial" w:eastAsia="Arial" w:hAnsi="Arial" w:cs="Arial"/>
        </w:rPr>
        <w:t>El presupuesto de Operación deberá incluir una previsión para la Supervisor de Operación de por lo menos $80,000.00 mensuales más IVA a precios de la fecha de presentación de la Propuesta y se actualiza</w:t>
      </w:r>
      <w:r w:rsidR="00E478C2">
        <w:rPr>
          <w:rFonts w:ascii="Arial" w:eastAsia="Arial" w:hAnsi="Arial" w:cs="Arial"/>
        </w:rPr>
        <w:t>rá</w:t>
      </w:r>
      <w:r w:rsidR="00E478C2" w:rsidRPr="00E478C2">
        <w:rPr>
          <w:rFonts w:ascii="Arial" w:eastAsia="Arial" w:hAnsi="Arial" w:cs="Arial"/>
        </w:rPr>
        <w:t xml:space="preserve"> anualmente considerando el INPC, una vez transcurrido el mes de diciembre.</w:t>
      </w:r>
    </w:p>
    <w:p w14:paraId="0C6B1200" w14:textId="77777777" w:rsidR="00AD2BA8" w:rsidRPr="004F49BE" w:rsidRDefault="00AD2BA8" w:rsidP="00012D9B">
      <w:pPr>
        <w:pStyle w:val="Prrafodelista"/>
        <w:spacing w:line="276" w:lineRule="auto"/>
        <w:ind w:left="1843" w:right="4" w:hanging="709"/>
        <w:jc w:val="both"/>
        <w:rPr>
          <w:rFonts w:ascii="Arial" w:eastAsia="Arial" w:hAnsi="Arial" w:cs="Arial"/>
        </w:rPr>
      </w:pPr>
    </w:p>
    <w:p w14:paraId="029E4379" w14:textId="7A64FCAF" w:rsidR="00EA0303" w:rsidRPr="004F49BE" w:rsidRDefault="00EA0303" w:rsidP="00012D9B">
      <w:pPr>
        <w:pStyle w:val="Textoindependiente"/>
        <w:spacing w:line="276" w:lineRule="auto"/>
        <w:ind w:left="1843" w:right="4" w:firstLine="0"/>
        <w:jc w:val="both"/>
        <w:rPr>
          <w:rFonts w:cs="Arial"/>
          <w:sz w:val="22"/>
          <w:szCs w:val="22"/>
        </w:rPr>
      </w:pPr>
      <w:proofErr w:type="gramStart"/>
      <w:r w:rsidRPr="004F49BE">
        <w:rPr>
          <w:rFonts w:cs="Arial"/>
          <w:sz w:val="22"/>
          <w:szCs w:val="22"/>
        </w:rPr>
        <w:lastRenderedPageBreak/>
        <w:t>En caso que</w:t>
      </w:r>
      <w:proofErr w:type="gramEnd"/>
      <w:r w:rsidRPr="004F49BE">
        <w:rPr>
          <w:rFonts w:cs="Arial"/>
          <w:sz w:val="22"/>
          <w:szCs w:val="22"/>
        </w:rPr>
        <w:t xml:space="preserve"> el operador de</w:t>
      </w:r>
      <w:r w:rsidR="002B3AF3" w:rsidRPr="004F49BE">
        <w:rPr>
          <w:rFonts w:cs="Arial"/>
          <w:sz w:val="22"/>
          <w:szCs w:val="22"/>
        </w:rPr>
        <w:t xml:space="preserve"> la </w:t>
      </w:r>
      <w:r w:rsidR="00B205F6">
        <w:rPr>
          <w:rFonts w:cs="Arial"/>
          <w:sz w:val="22"/>
          <w:szCs w:val="22"/>
        </w:rPr>
        <w:t>Carretera</w:t>
      </w:r>
      <w:r w:rsidRPr="004F49BE">
        <w:rPr>
          <w:rFonts w:cs="Arial"/>
          <w:sz w:val="22"/>
          <w:szCs w:val="22"/>
        </w:rPr>
        <w:t xml:space="preserve"> sea subcontratado, se entenderá que los importes de los Presupuestos de Operación y Mantenimiento incluyen indirectos y utilidad del operador, a menos que se especifiquen p</w:t>
      </w:r>
      <w:r w:rsidR="002B3AF3" w:rsidRPr="004F49BE">
        <w:rPr>
          <w:rFonts w:cs="Arial"/>
          <w:sz w:val="22"/>
          <w:szCs w:val="22"/>
        </w:rPr>
        <w:t xml:space="preserve">or separado; por lo que, en estos </w:t>
      </w:r>
      <w:r w:rsidRPr="004F49BE">
        <w:rPr>
          <w:rFonts w:cs="Arial"/>
          <w:sz w:val="22"/>
          <w:szCs w:val="22"/>
        </w:rPr>
        <w:t xml:space="preserve">presupuestos solamente deberán incluirse los costos operativos del operador y, en el presupuesto de administración y supervisión, los costos operativos del Desarrollador. </w:t>
      </w:r>
      <w:proofErr w:type="gramStart"/>
      <w:r w:rsidRPr="004F49BE">
        <w:rPr>
          <w:rFonts w:cs="Arial"/>
          <w:sz w:val="22"/>
          <w:szCs w:val="22"/>
        </w:rPr>
        <w:t>En caso que</w:t>
      </w:r>
      <w:proofErr w:type="gramEnd"/>
      <w:r w:rsidRPr="004F49BE">
        <w:rPr>
          <w:rFonts w:cs="Arial"/>
          <w:sz w:val="22"/>
          <w:szCs w:val="22"/>
        </w:rPr>
        <w:t xml:space="preserve"> el Desarrollador sea el mismo operador, los gastos de oficinas centrales se reportarán por separado en el presupuesto de administración y supervisión, el Presupuesto de Operación y Mantenimiento siendo exclusivo para los aspectos operativos. El Presupuesto de Operación y Mantenimiento incluirá la reposición de sistemas y equipos.</w:t>
      </w:r>
    </w:p>
    <w:p w14:paraId="0C8F38A6" w14:textId="77777777" w:rsidR="00EA0303" w:rsidRPr="004F49BE" w:rsidRDefault="00EA0303" w:rsidP="00012D9B">
      <w:pPr>
        <w:spacing w:line="276" w:lineRule="auto"/>
        <w:ind w:left="1843" w:right="4" w:hanging="709"/>
        <w:jc w:val="both"/>
        <w:rPr>
          <w:rFonts w:ascii="Arial" w:eastAsia="Arial" w:hAnsi="Arial" w:cs="Arial"/>
        </w:rPr>
      </w:pPr>
    </w:p>
    <w:p w14:paraId="6D7CFAEA" w14:textId="64F89D8F" w:rsidR="00EA0303" w:rsidRPr="004F49BE" w:rsidRDefault="00EA0303" w:rsidP="00012D9B">
      <w:pPr>
        <w:pStyle w:val="Prrafodelista"/>
        <w:numPr>
          <w:ilvl w:val="2"/>
          <w:numId w:val="4"/>
        </w:numPr>
        <w:spacing w:line="276" w:lineRule="auto"/>
        <w:ind w:left="1843" w:right="4" w:hanging="709"/>
        <w:jc w:val="both"/>
        <w:rPr>
          <w:rFonts w:ascii="Arial" w:eastAsia="Arial" w:hAnsi="Arial" w:cs="Arial"/>
        </w:rPr>
      </w:pPr>
      <w:r w:rsidRPr="004F49BE">
        <w:rPr>
          <w:rFonts w:ascii="Arial" w:eastAsia="Arial" w:hAnsi="Arial" w:cs="Arial"/>
        </w:rPr>
        <w:t xml:space="preserve">Los presupuestos deberán presentarse calendarizados por año (indicando el año en el encabezado de cada columna) y en Pesos </w:t>
      </w:r>
      <w:r w:rsidR="00AC3389" w:rsidRPr="004F49BE">
        <w:rPr>
          <w:rFonts w:ascii="Arial" w:eastAsia="Arial" w:hAnsi="Arial" w:cs="Arial"/>
        </w:rPr>
        <w:t xml:space="preserve">constantes </w:t>
      </w:r>
      <w:r w:rsidRPr="004F49BE">
        <w:rPr>
          <w:rFonts w:ascii="Arial" w:eastAsia="Arial" w:hAnsi="Arial" w:cs="Arial"/>
        </w:rPr>
        <w:t>de la fecha de presentación de Propuestas, durante todo el plazo del Contrato APP, conforme al formato AEF/06.1 “Presupuesto de Operación</w:t>
      </w:r>
      <w:r w:rsidR="003F12FC">
        <w:rPr>
          <w:rFonts w:ascii="Arial" w:eastAsia="Arial" w:hAnsi="Arial" w:cs="Arial"/>
        </w:rPr>
        <w:t>”</w:t>
      </w:r>
      <w:r w:rsidRPr="004F49BE">
        <w:rPr>
          <w:rFonts w:ascii="Arial" w:eastAsia="Arial" w:hAnsi="Arial" w:cs="Arial"/>
        </w:rPr>
        <w:t>, al formato AEF/08 “Presupuesto de Mantenimiento” y el formato AEF/06.2 “Presupuesto de Administración y Supervisión”.</w:t>
      </w:r>
    </w:p>
    <w:p w14:paraId="6EB2E632" w14:textId="77777777" w:rsidR="00EA0303" w:rsidRPr="004F49BE" w:rsidRDefault="00EA0303" w:rsidP="00D253AC">
      <w:pPr>
        <w:spacing w:line="276" w:lineRule="auto"/>
        <w:ind w:left="1276" w:right="4" w:hanging="567"/>
        <w:jc w:val="both"/>
        <w:rPr>
          <w:rFonts w:ascii="Arial" w:eastAsia="Arial" w:hAnsi="Arial" w:cs="Arial"/>
        </w:rPr>
      </w:pPr>
    </w:p>
    <w:p w14:paraId="128B5AA9" w14:textId="77777777" w:rsidR="00EA0303" w:rsidRPr="00012D9B" w:rsidRDefault="00EA0303" w:rsidP="00012D9B">
      <w:pPr>
        <w:pStyle w:val="Ttulo1"/>
        <w:numPr>
          <w:ilvl w:val="0"/>
          <w:numId w:val="29"/>
        </w:numPr>
        <w:ind w:left="1134" w:hanging="567"/>
        <w:jc w:val="both"/>
        <w:rPr>
          <w:rFonts w:ascii="Arial" w:hAnsi="Arial" w:cs="Arial"/>
          <w:sz w:val="22"/>
          <w:szCs w:val="22"/>
        </w:rPr>
      </w:pPr>
      <w:bookmarkStart w:id="14" w:name="_bookmark9"/>
      <w:bookmarkStart w:id="15" w:name="_Hlk42442275"/>
      <w:bookmarkStart w:id="16" w:name="_Toc61369175"/>
      <w:bookmarkEnd w:id="14"/>
      <w:r w:rsidRPr="004F49BE">
        <w:rPr>
          <w:rFonts w:ascii="Arial" w:hAnsi="Arial" w:cs="Arial"/>
          <w:sz w:val="22"/>
          <w:szCs w:val="22"/>
        </w:rPr>
        <w:t>Presupuestos de Conservación</w:t>
      </w:r>
      <w:bookmarkEnd w:id="16"/>
    </w:p>
    <w:bookmarkEnd w:id="15"/>
    <w:p w14:paraId="0721BBCC" w14:textId="77777777" w:rsidR="00EA0303" w:rsidRPr="004F49BE" w:rsidRDefault="00EA0303" w:rsidP="00D253AC">
      <w:pPr>
        <w:spacing w:line="276" w:lineRule="auto"/>
        <w:ind w:left="1276" w:right="4" w:hanging="567"/>
        <w:jc w:val="both"/>
        <w:rPr>
          <w:rFonts w:ascii="Arial" w:eastAsia="Trebuchet MS" w:hAnsi="Arial" w:cs="Arial"/>
          <w:b/>
          <w:bCs/>
        </w:rPr>
      </w:pPr>
    </w:p>
    <w:p w14:paraId="342E2FA4" w14:textId="63E3A9FD" w:rsidR="00EA0303" w:rsidRDefault="00EA0303" w:rsidP="00012D9B">
      <w:pPr>
        <w:pStyle w:val="Prrafodelista"/>
        <w:numPr>
          <w:ilvl w:val="2"/>
          <w:numId w:val="33"/>
        </w:numPr>
        <w:spacing w:line="276" w:lineRule="auto"/>
        <w:ind w:left="1843" w:right="4" w:hanging="709"/>
        <w:jc w:val="both"/>
        <w:rPr>
          <w:rFonts w:ascii="Arial" w:eastAsia="Arial" w:hAnsi="Arial" w:cs="Arial"/>
        </w:rPr>
      </w:pPr>
      <w:bookmarkStart w:id="17" w:name="_Hlk42442231"/>
      <w:r w:rsidRPr="004F49BE">
        <w:rPr>
          <w:rFonts w:ascii="Arial" w:eastAsia="Arial" w:hAnsi="Arial" w:cs="Arial"/>
        </w:rPr>
        <w:t xml:space="preserve">Los Concursantes deberán presentar los costos correspondientes a cada concepto del Presupuesto de Conservación para que el Proyecto cumpla en todo momento con los </w:t>
      </w:r>
      <w:r w:rsidR="00C84736">
        <w:rPr>
          <w:rFonts w:ascii="Arial" w:eastAsia="Arial" w:hAnsi="Arial" w:cs="Arial"/>
        </w:rPr>
        <w:t>r</w:t>
      </w:r>
      <w:r w:rsidRPr="004F49BE">
        <w:rPr>
          <w:rFonts w:ascii="Arial" w:eastAsia="Arial" w:hAnsi="Arial" w:cs="Arial"/>
        </w:rPr>
        <w:t xml:space="preserve">equerimientos </w:t>
      </w:r>
      <w:r w:rsidR="00C84736">
        <w:rPr>
          <w:rFonts w:ascii="Arial" w:eastAsia="Arial" w:hAnsi="Arial" w:cs="Arial"/>
        </w:rPr>
        <w:t>t</w:t>
      </w:r>
      <w:r w:rsidRPr="004F49BE">
        <w:rPr>
          <w:rFonts w:ascii="Arial" w:eastAsia="Arial" w:hAnsi="Arial" w:cs="Arial"/>
        </w:rPr>
        <w:t xml:space="preserve">écnicos durante la vigencia del Contrato APP y los </w:t>
      </w:r>
      <w:r w:rsidR="007105A2">
        <w:rPr>
          <w:rFonts w:ascii="Arial" w:eastAsia="Arial" w:hAnsi="Arial" w:cs="Arial"/>
        </w:rPr>
        <w:t>R</w:t>
      </w:r>
      <w:r w:rsidRPr="004F49BE">
        <w:rPr>
          <w:rFonts w:ascii="Arial" w:eastAsia="Arial" w:hAnsi="Arial" w:cs="Arial"/>
        </w:rPr>
        <w:t xml:space="preserve">equerimientos </w:t>
      </w:r>
      <w:r w:rsidR="007105A2">
        <w:rPr>
          <w:rFonts w:ascii="Arial" w:eastAsia="Arial" w:hAnsi="Arial" w:cs="Arial"/>
        </w:rPr>
        <w:t>A</w:t>
      </w:r>
      <w:r w:rsidRPr="004F49BE">
        <w:rPr>
          <w:rFonts w:ascii="Arial" w:eastAsia="Arial" w:hAnsi="Arial" w:cs="Arial"/>
        </w:rPr>
        <w:t xml:space="preserve">plicables a la Reversión. El presupuesto deberá ser congruente con lo presentado en los programas de Conservación y toda la documentación considerada en la Oferta Técnica incluyendo las actividades, </w:t>
      </w:r>
      <w:proofErr w:type="spellStart"/>
      <w:proofErr w:type="gramStart"/>
      <w:r w:rsidRPr="004F49BE">
        <w:rPr>
          <w:rFonts w:ascii="Arial" w:eastAsia="Arial" w:hAnsi="Arial" w:cs="Arial"/>
        </w:rPr>
        <w:t>sub</w:t>
      </w:r>
      <w:r w:rsidR="00732C39" w:rsidRPr="004F49BE">
        <w:rPr>
          <w:rFonts w:ascii="Arial" w:eastAsia="Arial" w:hAnsi="Arial" w:cs="Arial"/>
        </w:rPr>
        <w:t>-</w:t>
      </w:r>
      <w:r w:rsidRPr="004F49BE">
        <w:rPr>
          <w:rFonts w:ascii="Arial" w:eastAsia="Arial" w:hAnsi="Arial" w:cs="Arial"/>
        </w:rPr>
        <w:t>actividades</w:t>
      </w:r>
      <w:proofErr w:type="spellEnd"/>
      <w:proofErr w:type="gramEnd"/>
      <w:r w:rsidRPr="004F49BE">
        <w:rPr>
          <w:rFonts w:ascii="Arial" w:eastAsia="Arial" w:hAnsi="Arial" w:cs="Arial"/>
        </w:rPr>
        <w:t xml:space="preserve"> y conceptos que hayan sido detallados en dichos documentos.</w:t>
      </w:r>
    </w:p>
    <w:bookmarkEnd w:id="17"/>
    <w:p w14:paraId="6AE678B2" w14:textId="77777777" w:rsidR="00EA0303" w:rsidRPr="004F49BE" w:rsidRDefault="00EA0303" w:rsidP="00012D9B">
      <w:pPr>
        <w:pStyle w:val="Prrafodelista"/>
        <w:spacing w:line="276" w:lineRule="auto"/>
        <w:ind w:left="1843" w:right="4" w:hanging="709"/>
        <w:jc w:val="both"/>
        <w:rPr>
          <w:rFonts w:ascii="Arial" w:eastAsia="Arial" w:hAnsi="Arial" w:cs="Arial"/>
        </w:rPr>
      </w:pPr>
    </w:p>
    <w:p w14:paraId="26B147DE" w14:textId="77777777" w:rsidR="00EA0303" w:rsidRPr="004F49BE" w:rsidRDefault="00EA0303" w:rsidP="00012D9B">
      <w:pPr>
        <w:pStyle w:val="Prrafodelista"/>
        <w:numPr>
          <w:ilvl w:val="2"/>
          <w:numId w:val="33"/>
        </w:numPr>
        <w:spacing w:line="276" w:lineRule="auto"/>
        <w:ind w:left="1843" w:right="4" w:hanging="709"/>
        <w:jc w:val="both"/>
        <w:rPr>
          <w:rFonts w:ascii="Arial" w:eastAsia="Arial" w:hAnsi="Arial" w:cs="Arial"/>
        </w:rPr>
      </w:pPr>
      <w:r w:rsidRPr="004F49BE">
        <w:rPr>
          <w:rFonts w:ascii="Arial" w:eastAsia="Arial" w:hAnsi="Arial" w:cs="Arial"/>
        </w:rPr>
        <w:t>Este presupuesto deberá presentarse calendarizado por año, considerando toda la vigencia del Contrato APP, en Pesos constantes de la fecha de presentación de Propuestas, conforme a los formatos AEF/07.1“Presupuesto de Conservación Periódica”, formato AEF/07.2 “Presupuesto de Conservación Rutinaria” y formato AEF/09 “Presupuesto de Inspecciones, Estudios y Proyectos” para la Conservación”.</w:t>
      </w:r>
    </w:p>
    <w:p w14:paraId="12CF2221" w14:textId="77777777" w:rsidR="008926A8" w:rsidRPr="004F49BE" w:rsidRDefault="008926A8" w:rsidP="00D253AC">
      <w:pPr>
        <w:pStyle w:val="Prrafodelista"/>
        <w:spacing w:line="276" w:lineRule="auto"/>
        <w:ind w:left="1276" w:right="4" w:hanging="567"/>
        <w:jc w:val="both"/>
        <w:rPr>
          <w:rFonts w:ascii="Arial" w:eastAsia="Arial" w:hAnsi="Arial" w:cs="Arial"/>
        </w:rPr>
      </w:pPr>
    </w:p>
    <w:p w14:paraId="0980F0AE" w14:textId="77777777" w:rsidR="007D298E" w:rsidRPr="001F267D" w:rsidRDefault="007D298E" w:rsidP="001F267D">
      <w:pPr>
        <w:pStyle w:val="Ttulo1"/>
        <w:numPr>
          <w:ilvl w:val="0"/>
          <w:numId w:val="29"/>
        </w:numPr>
        <w:ind w:left="1134" w:hanging="567"/>
        <w:jc w:val="both"/>
        <w:rPr>
          <w:rFonts w:ascii="Arial" w:hAnsi="Arial" w:cs="Arial"/>
          <w:sz w:val="22"/>
          <w:szCs w:val="22"/>
        </w:rPr>
      </w:pPr>
      <w:bookmarkStart w:id="18" w:name="_Toc61369176"/>
      <w:r w:rsidRPr="004F49BE">
        <w:rPr>
          <w:rFonts w:ascii="Arial" w:hAnsi="Arial" w:cs="Arial"/>
          <w:sz w:val="22"/>
          <w:szCs w:val="22"/>
        </w:rPr>
        <w:t>Subcontrataciones</w:t>
      </w:r>
      <w:bookmarkEnd w:id="18"/>
    </w:p>
    <w:p w14:paraId="329DF617" w14:textId="77777777" w:rsidR="007D298E" w:rsidRPr="004F49BE" w:rsidRDefault="007D298E" w:rsidP="00D253AC">
      <w:pPr>
        <w:spacing w:line="276" w:lineRule="auto"/>
        <w:ind w:left="1276" w:right="4" w:hanging="567"/>
        <w:jc w:val="both"/>
        <w:rPr>
          <w:rFonts w:ascii="Arial" w:eastAsia="Trebuchet MS" w:hAnsi="Arial" w:cs="Arial"/>
          <w:b/>
          <w:bCs/>
        </w:rPr>
      </w:pPr>
    </w:p>
    <w:p w14:paraId="70F690A4" w14:textId="3442E14C" w:rsidR="007D298E" w:rsidRDefault="00565F38" w:rsidP="001F267D">
      <w:pPr>
        <w:spacing w:line="276" w:lineRule="auto"/>
        <w:ind w:left="567" w:right="4"/>
        <w:jc w:val="both"/>
        <w:rPr>
          <w:rFonts w:ascii="Arial" w:eastAsia="Arial" w:hAnsi="Arial" w:cs="Arial"/>
        </w:rPr>
      </w:pPr>
      <w:r w:rsidRPr="00A75755">
        <w:rPr>
          <w:rFonts w:ascii="Arial" w:eastAsia="Arial" w:hAnsi="Arial" w:cs="Arial"/>
        </w:rPr>
        <w:t xml:space="preserve">En caso de que los Concursantes consideren que existen actividades relativas a la Construcción que requieren ser subcontratadas, </w:t>
      </w:r>
      <w:r w:rsidR="007D298E" w:rsidRPr="00A75755">
        <w:rPr>
          <w:rFonts w:ascii="Arial" w:eastAsia="Arial" w:hAnsi="Arial" w:cs="Arial"/>
        </w:rPr>
        <w:t xml:space="preserve">deberán presentar una relación del esquema de subcontrataciones, indicando, en su caso, el monto de cada contrato. </w:t>
      </w:r>
      <w:r w:rsidR="00C362F1" w:rsidRPr="00A75755">
        <w:rPr>
          <w:rFonts w:ascii="Arial" w:eastAsia="Arial" w:hAnsi="Arial" w:cs="Arial"/>
        </w:rPr>
        <w:t xml:space="preserve">El </w:t>
      </w:r>
      <w:r w:rsidR="00C362F1" w:rsidRPr="00A75755">
        <w:rPr>
          <w:rFonts w:ascii="Arial" w:eastAsia="Arial" w:hAnsi="Arial" w:cs="Arial"/>
        </w:rPr>
        <w:lastRenderedPageBreak/>
        <w:t xml:space="preserve">esquema deberá especificar las empresas, sus domicilios y los trabajos que desarrollarán. </w:t>
      </w:r>
      <w:r w:rsidR="007D298E" w:rsidRPr="00A75755">
        <w:rPr>
          <w:rFonts w:ascii="Arial" w:eastAsia="Arial" w:hAnsi="Arial" w:cs="Arial"/>
        </w:rPr>
        <w:t>La información deberá ser presentada conforme al formato AEF/10 “Contratos”.</w:t>
      </w:r>
    </w:p>
    <w:p w14:paraId="4917947F" w14:textId="77777777" w:rsidR="00397620" w:rsidRPr="004F49BE" w:rsidRDefault="00397620" w:rsidP="00D253AC">
      <w:pPr>
        <w:spacing w:line="276" w:lineRule="auto"/>
        <w:ind w:left="1276" w:right="4" w:hanging="567"/>
        <w:jc w:val="both"/>
        <w:rPr>
          <w:rFonts w:ascii="Arial" w:eastAsia="Arial" w:hAnsi="Arial" w:cs="Arial"/>
        </w:rPr>
      </w:pPr>
    </w:p>
    <w:p w14:paraId="34AA0B7E" w14:textId="77777777" w:rsidR="007D298E" w:rsidRPr="004F49BE" w:rsidRDefault="007D298E" w:rsidP="001F267D">
      <w:pPr>
        <w:pStyle w:val="Ttulo1"/>
        <w:numPr>
          <w:ilvl w:val="0"/>
          <w:numId w:val="29"/>
        </w:numPr>
        <w:ind w:left="1134" w:hanging="567"/>
        <w:jc w:val="both"/>
        <w:rPr>
          <w:rFonts w:ascii="Arial" w:eastAsia="Arial" w:hAnsi="Arial" w:cs="Arial"/>
          <w:bCs w:val="0"/>
          <w:sz w:val="22"/>
          <w:szCs w:val="22"/>
        </w:rPr>
      </w:pPr>
      <w:bookmarkStart w:id="19" w:name="_bookmark11"/>
      <w:bookmarkStart w:id="20" w:name="_Hlk42445061"/>
      <w:bookmarkStart w:id="21" w:name="_Toc61369177"/>
      <w:bookmarkEnd w:id="19"/>
      <w:r w:rsidRPr="001F267D">
        <w:rPr>
          <w:rFonts w:ascii="Arial" w:hAnsi="Arial" w:cs="Arial"/>
          <w:sz w:val="22"/>
          <w:szCs w:val="22"/>
        </w:rPr>
        <w:t>Términos y Condiciones de los Contratos de Financiamiento</w:t>
      </w:r>
      <w:bookmarkEnd w:id="21"/>
    </w:p>
    <w:bookmarkEnd w:id="20"/>
    <w:p w14:paraId="7A87A94D" w14:textId="77777777" w:rsidR="007D298E" w:rsidRPr="004F49BE" w:rsidRDefault="007D298E" w:rsidP="00D253AC">
      <w:pPr>
        <w:spacing w:line="276" w:lineRule="auto"/>
        <w:ind w:left="1276" w:right="4" w:hanging="567"/>
        <w:jc w:val="both"/>
        <w:rPr>
          <w:rFonts w:ascii="Arial" w:eastAsia="Trebuchet MS" w:hAnsi="Arial" w:cs="Arial"/>
          <w:b/>
          <w:bCs/>
        </w:rPr>
      </w:pPr>
    </w:p>
    <w:p w14:paraId="4176E895" w14:textId="7D754560" w:rsidR="007D298E" w:rsidRPr="004F49BE" w:rsidRDefault="007D298E" w:rsidP="001F267D">
      <w:pPr>
        <w:pStyle w:val="Prrafodelista"/>
        <w:numPr>
          <w:ilvl w:val="2"/>
          <w:numId w:val="35"/>
        </w:numPr>
        <w:spacing w:line="276" w:lineRule="auto"/>
        <w:ind w:left="1843" w:right="4" w:hanging="709"/>
        <w:jc w:val="both"/>
        <w:rPr>
          <w:rFonts w:ascii="Arial" w:eastAsia="Arial" w:hAnsi="Arial" w:cs="Arial"/>
        </w:rPr>
      </w:pPr>
      <w:r w:rsidRPr="004F49BE">
        <w:rPr>
          <w:rFonts w:ascii="Arial" w:eastAsia="Arial" w:hAnsi="Arial" w:cs="Arial"/>
        </w:rPr>
        <w:t>El Concursante deberá entregar en original en papel membretado de la institución financiera una carta de intención de financiamiento con un sumario de términos y condiciones firmado por el representante de la institución financiera reconocida en el que DEBERÁ indicar</w:t>
      </w:r>
      <w:r w:rsidR="00A41EAD" w:rsidRPr="004F49BE">
        <w:rPr>
          <w:rFonts w:ascii="Arial" w:eastAsia="Arial" w:hAnsi="Arial" w:cs="Arial"/>
        </w:rPr>
        <w:t xml:space="preserve"> por lo menos</w:t>
      </w:r>
      <w:r w:rsidRPr="004F49BE">
        <w:rPr>
          <w:rFonts w:ascii="Arial" w:eastAsia="Arial" w:hAnsi="Arial" w:cs="Arial"/>
        </w:rPr>
        <w:t>:</w:t>
      </w:r>
    </w:p>
    <w:p w14:paraId="09C56E7B" w14:textId="77777777" w:rsidR="007D298E" w:rsidRPr="004F49BE" w:rsidRDefault="007D298E" w:rsidP="001968E8">
      <w:pPr>
        <w:spacing w:line="276" w:lineRule="auto"/>
        <w:ind w:right="4"/>
        <w:jc w:val="both"/>
        <w:rPr>
          <w:rFonts w:ascii="Arial" w:eastAsia="Arial" w:hAnsi="Arial" w:cs="Arial"/>
        </w:rPr>
      </w:pPr>
    </w:p>
    <w:p w14:paraId="762C09B2" w14:textId="00A34A21"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Tipo de crédito, monto máximo del Financiamiento previsto, tasa de interés básica, sobretasa, y evolución prevista de las mismas durante los periodos de Construcción y de Operación;</w:t>
      </w:r>
    </w:p>
    <w:p w14:paraId="127CE788"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5CCAF53E"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Plazo del crédito y periodo de gracia;</w:t>
      </w:r>
    </w:p>
    <w:p w14:paraId="712F2523"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38B092D9"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Comisiones por apertura, por disposición de crédito y cualesquiera otras;</w:t>
      </w:r>
    </w:p>
    <w:p w14:paraId="68FE4E4B"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7F0E8DAD"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Periodo y forma de disposición y condiciones previas de disposición;</w:t>
      </w:r>
    </w:p>
    <w:p w14:paraId="6C5E1E68"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71C15FA8"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Requerimientos de índice de cobertura del servicio de la deuda y otros índices relevantes</w:t>
      </w:r>
      <w:r w:rsidR="00AC3389" w:rsidRPr="004F49BE">
        <w:rPr>
          <w:rFonts w:ascii="Arial" w:eastAsia="Arial" w:hAnsi="Arial" w:cs="Arial"/>
        </w:rPr>
        <w:t xml:space="preserve">; </w:t>
      </w:r>
    </w:p>
    <w:p w14:paraId="227FB52E"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18567703"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Forma de amortización del crédito;</w:t>
      </w:r>
    </w:p>
    <w:p w14:paraId="482064A3"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1DC1A40C"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Garantías exigidas;</w:t>
      </w:r>
    </w:p>
    <w:p w14:paraId="28BF2A3E"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48C443BF"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Requerimientos de reservas al Desarrollador (Mantenimiento, pago de intereses, etc.);</w:t>
      </w:r>
    </w:p>
    <w:p w14:paraId="2C67CB35" w14:textId="77777777" w:rsidR="007D298E" w:rsidRPr="004F49BE" w:rsidRDefault="007D298E" w:rsidP="001F267D">
      <w:pPr>
        <w:pStyle w:val="Prrafodelista"/>
        <w:spacing w:line="276" w:lineRule="auto"/>
        <w:ind w:left="2694" w:right="4" w:hanging="874"/>
        <w:jc w:val="both"/>
        <w:rPr>
          <w:rFonts w:ascii="Arial" w:eastAsia="Arial" w:hAnsi="Arial" w:cs="Arial"/>
        </w:rPr>
      </w:pPr>
    </w:p>
    <w:p w14:paraId="49B69F26" w14:textId="77777777" w:rsidR="007D298E" w:rsidRPr="004F49BE" w:rsidRDefault="007D298E" w:rsidP="001F267D">
      <w:pPr>
        <w:pStyle w:val="Prrafodelista"/>
        <w:numPr>
          <w:ilvl w:val="3"/>
          <w:numId w:val="35"/>
        </w:numPr>
        <w:spacing w:line="276" w:lineRule="auto"/>
        <w:ind w:left="2694" w:right="4"/>
        <w:jc w:val="both"/>
        <w:rPr>
          <w:rFonts w:ascii="Arial" w:eastAsia="Arial" w:hAnsi="Arial" w:cs="Arial"/>
        </w:rPr>
      </w:pPr>
      <w:r w:rsidRPr="004F49BE">
        <w:rPr>
          <w:rFonts w:ascii="Arial" w:eastAsia="Arial" w:hAnsi="Arial" w:cs="Arial"/>
        </w:rPr>
        <w:t>Obligaciones de hacer, no hacer y causas de vencimiento anticipado;</w:t>
      </w:r>
    </w:p>
    <w:p w14:paraId="7E044666" w14:textId="77777777" w:rsidR="007D298E" w:rsidRPr="004F49BE" w:rsidRDefault="007D298E" w:rsidP="00D253AC">
      <w:pPr>
        <w:pStyle w:val="Prrafodelista"/>
        <w:spacing w:line="276" w:lineRule="auto"/>
        <w:ind w:right="4"/>
        <w:jc w:val="both"/>
        <w:rPr>
          <w:rFonts w:ascii="Arial" w:eastAsia="Arial" w:hAnsi="Arial" w:cs="Arial"/>
        </w:rPr>
      </w:pPr>
    </w:p>
    <w:p w14:paraId="6E54EFCA" w14:textId="2D4CC873" w:rsidR="00CD6885" w:rsidRPr="004F49BE" w:rsidRDefault="00CD6885" w:rsidP="001F267D">
      <w:pPr>
        <w:spacing w:line="276" w:lineRule="auto"/>
        <w:ind w:left="1843" w:right="4"/>
        <w:jc w:val="both"/>
        <w:rPr>
          <w:rFonts w:ascii="Arial" w:eastAsia="Arial" w:hAnsi="Arial" w:cs="Arial"/>
        </w:rPr>
      </w:pPr>
      <w:r w:rsidRPr="004F49BE">
        <w:rPr>
          <w:rFonts w:ascii="Arial" w:eastAsia="Arial" w:hAnsi="Arial" w:cs="Arial"/>
        </w:rPr>
        <w:t>La carta de intención con el sumario de términos y condiciones deberá incluir una manifestación de la institución de que conoce el Proyecto y Concurso, así como la intención de otorgar el Financiamiento al Concursante. Asimismo, los términos y condiciones deberán ser modelados de manera consistente en su totalidad en el modelo financiero.</w:t>
      </w:r>
      <w:r w:rsidR="00AC3389" w:rsidRPr="004F49BE">
        <w:rPr>
          <w:rFonts w:ascii="Arial" w:eastAsia="Arial" w:hAnsi="Arial" w:cs="Arial"/>
        </w:rPr>
        <w:t xml:space="preserve"> </w:t>
      </w:r>
    </w:p>
    <w:p w14:paraId="4B800926" w14:textId="77777777" w:rsidR="00CD6885" w:rsidRPr="004F49BE" w:rsidRDefault="00CD6885" w:rsidP="00D253AC">
      <w:pPr>
        <w:spacing w:line="276" w:lineRule="auto"/>
        <w:ind w:right="4"/>
        <w:jc w:val="both"/>
        <w:rPr>
          <w:rFonts w:ascii="Arial" w:eastAsia="Arial" w:hAnsi="Arial" w:cs="Arial"/>
          <w:sz w:val="16"/>
          <w:szCs w:val="16"/>
        </w:rPr>
      </w:pPr>
    </w:p>
    <w:p w14:paraId="09EBDEE2" w14:textId="12C6447D" w:rsidR="00CD6885" w:rsidRDefault="00CD6885" w:rsidP="001F267D">
      <w:pPr>
        <w:pStyle w:val="Prrafodelista"/>
        <w:numPr>
          <w:ilvl w:val="2"/>
          <w:numId w:val="35"/>
        </w:numPr>
        <w:spacing w:line="276" w:lineRule="auto"/>
        <w:ind w:left="1843" w:right="4" w:hanging="709"/>
        <w:jc w:val="both"/>
        <w:rPr>
          <w:rFonts w:ascii="Arial" w:eastAsia="Arial" w:hAnsi="Arial" w:cs="Arial"/>
        </w:rPr>
      </w:pPr>
      <w:bookmarkStart w:id="22" w:name="_Hlk42445290"/>
      <w:r w:rsidRPr="004F49BE">
        <w:rPr>
          <w:rFonts w:ascii="Arial" w:eastAsia="Arial" w:hAnsi="Arial" w:cs="Arial"/>
        </w:rPr>
        <w:t>Adicionalmente al sumario de términos y condiciones descrito en el sub-inciso 2.8.1 anterior, el Concursante deberá presentar conforme a</w:t>
      </w:r>
      <w:r w:rsidR="009842C8">
        <w:rPr>
          <w:rFonts w:ascii="Arial" w:eastAsia="Arial" w:hAnsi="Arial" w:cs="Arial"/>
        </w:rPr>
        <w:t xml:space="preserve"> </w:t>
      </w:r>
      <w:r w:rsidRPr="004F49BE">
        <w:rPr>
          <w:rFonts w:ascii="Arial" w:eastAsia="Arial" w:hAnsi="Arial" w:cs="Arial"/>
        </w:rPr>
        <w:t>l</w:t>
      </w:r>
      <w:r w:rsidR="009842C8">
        <w:rPr>
          <w:rFonts w:ascii="Arial" w:eastAsia="Arial" w:hAnsi="Arial" w:cs="Arial"/>
        </w:rPr>
        <w:t>os</w:t>
      </w:r>
      <w:r w:rsidRPr="004F49BE">
        <w:rPr>
          <w:rFonts w:ascii="Arial" w:eastAsia="Arial" w:hAnsi="Arial" w:cs="Arial"/>
        </w:rPr>
        <w:t xml:space="preserve"> formato</w:t>
      </w:r>
      <w:r w:rsidR="009842C8">
        <w:rPr>
          <w:rFonts w:ascii="Arial" w:eastAsia="Arial" w:hAnsi="Arial" w:cs="Arial"/>
        </w:rPr>
        <w:t>s</w:t>
      </w:r>
      <w:r w:rsidRPr="004F49BE">
        <w:rPr>
          <w:rFonts w:ascii="Arial" w:eastAsia="Arial" w:hAnsi="Arial" w:cs="Arial"/>
        </w:rPr>
        <w:t xml:space="preserve"> AEF/11</w:t>
      </w:r>
      <w:r w:rsidR="007420BD">
        <w:rPr>
          <w:rFonts w:ascii="Arial" w:eastAsia="Arial" w:hAnsi="Arial" w:cs="Arial"/>
        </w:rPr>
        <w:t>.1 y</w:t>
      </w:r>
      <w:r w:rsidR="00760A77">
        <w:rPr>
          <w:rFonts w:ascii="Arial" w:eastAsia="Arial" w:hAnsi="Arial" w:cs="Arial"/>
        </w:rPr>
        <w:t xml:space="preserve"> </w:t>
      </w:r>
      <w:r w:rsidR="007420BD" w:rsidRPr="007420BD">
        <w:rPr>
          <w:rFonts w:ascii="Arial" w:eastAsia="Arial" w:hAnsi="Arial" w:cs="Arial"/>
        </w:rPr>
        <w:t xml:space="preserve">AEF/11.2 </w:t>
      </w:r>
      <w:r w:rsidRPr="004F49BE">
        <w:rPr>
          <w:rFonts w:ascii="Arial" w:eastAsia="Arial" w:hAnsi="Arial" w:cs="Arial"/>
        </w:rPr>
        <w:t xml:space="preserve">“Financiamiento”, el programa de disposición de los </w:t>
      </w:r>
      <w:r w:rsidRPr="004F49BE">
        <w:rPr>
          <w:rFonts w:ascii="Arial" w:eastAsia="Arial" w:hAnsi="Arial" w:cs="Arial"/>
        </w:rPr>
        <w:lastRenderedPageBreak/>
        <w:t>recursos derivados de los Financiamientos durante la Construcción del Proyecto mostrando el cálculo del interés devengado en ese mismo per</w:t>
      </w:r>
      <w:r w:rsidR="007420BD">
        <w:rPr>
          <w:rFonts w:ascii="Arial" w:eastAsia="Arial" w:hAnsi="Arial" w:cs="Arial"/>
        </w:rPr>
        <w:t>i</w:t>
      </w:r>
      <w:r w:rsidRPr="004F49BE">
        <w:rPr>
          <w:rFonts w:ascii="Arial" w:eastAsia="Arial" w:hAnsi="Arial" w:cs="Arial"/>
        </w:rPr>
        <w:t xml:space="preserve">odo, así como el programa de amortización. Estos programas deberán coincidir con lo presentado en </w:t>
      </w:r>
      <w:r w:rsidR="009842C8">
        <w:rPr>
          <w:rFonts w:ascii="Arial" w:eastAsia="Arial" w:hAnsi="Arial" w:cs="Arial"/>
        </w:rPr>
        <w:t>los</w:t>
      </w:r>
      <w:r w:rsidRPr="004F49BE">
        <w:rPr>
          <w:rFonts w:ascii="Arial" w:eastAsia="Arial" w:hAnsi="Arial" w:cs="Arial"/>
        </w:rPr>
        <w:t xml:space="preserve"> formato</w:t>
      </w:r>
      <w:r w:rsidR="009842C8">
        <w:rPr>
          <w:rFonts w:ascii="Arial" w:eastAsia="Arial" w:hAnsi="Arial" w:cs="Arial"/>
        </w:rPr>
        <w:t>s</w:t>
      </w:r>
      <w:r w:rsidRPr="004F49BE">
        <w:rPr>
          <w:rFonts w:ascii="Arial" w:eastAsia="Arial" w:hAnsi="Arial" w:cs="Arial"/>
        </w:rPr>
        <w:t xml:space="preserve"> AEF/13</w:t>
      </w:r>
      <w:r w:rsidR="007420BD" w:rsidRPr="007420BD">
        <w:rPr>
          <w:rFonts w:ascii="Arial" w:eastAsia="Arial" w:hAnsi="Arial" w:cs="Arial"/>
        </w:rPr>
        <w:t>.1 y AEF/13.2</w:t>
      </w:r>
      <w:r w:rsidRPr="004F49BE">
        <w:rPr>
          <w:rFonts w:ascii="Arial" w:eastAsia="Arial" w:hAnsi="Arial" w:cs="Arial"/>
        </w:rPr>
        <w:t xml:space="preserve"> “Programa de Construcción Consolidado”, el modelo financiero y ser congruentes con el sumario de términos y condiciones. Deberá</w:t>
      </w:r>
      <w:r w:rsidR="009842C8">
        <w:rPr>
          <w:rFonts w:ascii="Arial" w:eastAsia="Arial" w:hAnsi="Arial" w:cs="Arial"/>
        </w:rPr>
        <w:t>n</w:t>
      </w:r>
      <w:r w:rsidRPr="004F49BE">
        <w:rPr>
          <w:rFonts w:ascii="Arial" w:eastAsia="Arial" w:hAnsi="Arial" w:cs="Arial"/>
        </w:rPr>
        <w:t xml:space="preserve"> presentarse </w:t>
      </w:r>
      <w:r w:rsidR="009842C8">
        <w:rPr>
          <w:rFonts w:ascii="Arial" w:eastAsia="Arial" w:hAnsi="Arial" w:cs="Arial"/>
        </w:rPr>
        <w:t>los</w:t>
      </w:r>
      <w:r w:rsidRPr="004F49BE">
        <w:rPr>
          <w:rFonts w:ascii="Arial" w:eastAsia="Arial" w:hAnsi="Arial" w:cs="Arial"/>
        </w:rPr>
        <w:t xml:space="preserve"> formato</w:t>
      </w:r>
      <w:r w:rsidR="009842C8">
        <w:rPr>
          <w:rFonts w:ascii="Arial" w:eastAsia="Arial" w:hAnsi="Arial" w:cs="Arial"/>
        </w:rPr>
        <w:t>s</w:t>
      </w:r>
      <w:r w:rsidRPr="004F49BE">
        <w:rPr>
          <w:rFonts w:ascii="Arial" w:eastAsia="Arial" w:hAnsi="Arial" w:cs="Arial"/>
        </w:rPr>
        <w:t xml:space="preserve"> AEF/11 “Financiamiento” mensualmente durante la Construcción y anualmente durante Operación.</w:t>
      </w:r>
    </w:p>
    <w:bookmarkEnd w:id="22"/>
    <w:p w14:paraId="38D2430B" w14:textId="77777777" w:rsidR="00CD6885" w:rsidRPr="004F49BE" w:rsidRDefault="00CD6885" w:rsidP="001F267D">
      <w:pPr>
        <w:pStyle w:val="Prrafodelista"/>
        <w:spacing w:line="276" w:lineRule="auto"/>
        <w:ind w:left="1843" w:right="4" w:hanging="709"/>
        <w:jc w:val="both"/>
        <w:rPr>
          <w:rFonts w:ascii="Arial" w:eastAsia="Arial" w:hAnsi="Arial" w:cs="Arial"/>
        </w:rPr>
      </w:pPr>
    </w:p>
    <w:p w14:paraId="7562C6A6" w14:textId="25BF3293" w:rsidR="00CE2AB5" w:rsidRPr="004F49BE" w:rsidRDefault="00CD6885" w:rsidP="001F267D">
      <w:pPr>
        <w:pStyle w:val="Prrafodelista"/>
        <w:numPr>
          <w:ilvl w:val="2"/>
          <w:numId w:val="35"/>
        </w:numPr>
        <w:spacing w:line="276" w:lineRule="auto"/>
        <w:ind w:left="1843" w:right="4" w:hanging="709"/>
        <w:jc w:val="both"/>
        <w:rPr>
          <w:rFonts w:ascii="Arial" w:eastAsia="Arial" w:hAnsi="Arial" w:cs="Arial"/>
        </w:rPr>
      </w:pPr>
      <w:r w:rsidRPr="004F49BE">
        <w:rPr>
          <w:rFonts w:ascii="Arial" w:eastAsia="Arial" w:hAnsi="Arial" w:cs="Arial"/>
        </w:rPr>
        <w:t>Los Concursantes deben presentar en formato libre la descripción del esquema financi</w:t>
      </w:r>
      <w:r w:rsidR="00CE2AB5" w:rsidRPr="004F49BE">
        <w:rPr>
          <w:rFonts w:ascii="Arial" w:eastAsia="Arial" w:hAnsi="Arial" w:cs="Arial"/>
        </w:rPr>
        <w:t xml:space="preserve">ero, que incluya en su caso </w:t>
      </w:r>
      <w:r w:rsidRPr="004F49BE">
        <w:rPr>
          <w:rFonts w:ascii="Arial" w:eastAsia="Arial" w:hAnsi="Arial" w:cs="Arial"/>
        </w:rPr>
        <w:t>la</w:t>
      </w:r>
      <w:r w:rsidR="00AC3389" w:rsidRPr="004F49BE">
        <w:rPr>
          <w:rFonts w:ascii="Arial" w:eastAsia="Arial" w:hAnsi="Arial" w:cs="Arial"/>
        </w:rPr>
        <w:t xml:space="preserve"> </w:t>
      </w:r>
      <w:r w:rsidRPr="004F49BE">
        <w:rPr>
          <w:rFonts w:ascii="Arial" w:eastAsia="Arial" w:hAnsi="Arial" w:cs="Arial"/>
        </w:rPr>
        <w:t>Subvención, Capital de Riesgo y los Financiamientos. Adicionalmente, se deberán mencionar las personas físicas o sociedades mercantiles que aporten Capital de Riesgo, incluyendo su nacionalidad, sus montos de participación y las fechas programadas para la entrega de los recursos.</w:t>
      </w:r>
    </w:p>
    <w:p w14:paraId="6B662DBC" w14:textId="77777777" w:rsidR="00B923FE" w:rsidRPr="004F49BE" w:rsidRDefault="00B923FE" w:rsidP="00D253AC">
      <w:pPr>
        <w:pStyle w:val="Prrafodelista"/>
        <w:spacing w:line="276" w:lineRule="auto"/>
        <w:ind w:left="1276" w:right="4" w:hanging="567"/>
        <w:jc w:val="both"/>
        <w:rPr>
          <w:rFonts w:ascii="Arial" w:eastAsia="Arial" w:hAnsi="Arial" w:cs="Arial"/>
        </w:rPr>
      </w:pPr>
    </w:p>
    <w:p w14:paraId="49F57085" w14:textId="77777777" w:rsidR="00B923FE" w:rsidRPr="001F267D" w:rsidRDefault="00B923FE" w:rsidP="001F267D">
      <w:pPr>
        <w:pStyle w:val="Ttulo1"/>
        <w:numPr>
          <w:ilvl w:val="0"/>
          <w:numId w:val="29"/>
        </w:numPr>
        <w:ind w:left="1134" w:hanging="567"/>
        <w:jc w:val="both"/>
        <w:rPr>
          <w:rFonts w:ascii="Arial" w:hAnsi="Arial" w:cs="Arial"/>
          <w:sz w:val="22"/>
          <w:szCs w:val="22"/>
        </w:rPr>
      </w:pPr>
      <w:bookmarkStart w:id="23" w:name="_Toc61369178"/>
      <w:r w:rsidRPr="004F49BE">
        <w:rPr>
          <w:rFonts w:ascii="Arial" w:hAnsi="Arial" w:cs="Arial"/>
          <w:sz w:val="22"/>
          <w:szCs w:val="22"/>
        </w:rPr>
        <w:t>Impuestos</w:t>
      </w:r>
      <w:bookmarkEnd w:id="23"/>
    </w:p>
    <w:p w14:paraId="67EA7575" w14:textId="77777777" w:rsidR="00B923FE" w:rsidRPr="004F49BE" w:rsidRDefault="00B923FE" w:rsidP="00D253AC">
      <w:pPr>
        <w:spacing w:line="276" w:lineRule="auto"/>
        <w:ind w:left="1276" w:right="4" w:hanging="567"/>
        <w:jc w:val="both"/>
        <w:rPr>
          <w:rFonts w:ascii="Arial" w:eastAsia="Trebuchet MS" w:hAnsi="Arial" w:cs="Arial"/>
          <w:b/>
          <w:bCs/>
        </w:rPr>
      </w:pPr>
    </w:p>
    <w:p w14:paraId="28A8ECDC" w14:textId="77777777" w:rsidR="009D5944" w:rsidRPr="004F49BE" w:rsidRDefault="00B923FE" w:rsidP="001F267D">
      <w:pPr>
        <w:pStyle w:val="Prrafodelista"/>
        <w:numPr>
          <w:ilvl w:val="2"/>
          <w:numId w:val="6"/>
        </w:numPr>
        <w:spacing w:line="276" w:lineRule="auto"/>
        <w:ind w:left="1843" w:right="4" w:hanging="709"/>
        <w:jc w:val="both"/>
        <w:rPr>
          <w:rFonts w:ascii="Arial" w:eastAsia="Arial" w:hAnsi="Arial" w:cs="Arial"/>
        </w:rPr>
      </w:pPr>
      <w:r w:rsidRPr="004F49BE">
        <w:rPr>
          <w:rFonts w:ascii="Arial" w:eastAsia="Arial" w:hAnsi="Arial" w:cs="Arial"/>
        </w:rPr>
        <w:t>En la integración de su Propuesta, cada Concursante será el único responsable de la consideración apropiada de todos los impuestos relevantes para el Proyecto, así como de posibles conceptos acumulables y deducibles, depreciaciones y amortizaciones conforme a las Leyes Aplicables.</w:t>
      </w:r>
    </w:p>
    <w:p w14:paraId="73938837" w14:textId="77777777" w:rsidR="009D5944" w:rsidRPr="004F49BE" w:rsidRDefault="009D5944" w:rsidP="001F267D">
      <w:pPr>
        <w:pStyle w:val="Prrafodelista"/>
        <w:spacing w:line="276" w:lineRule="auto"/>
        <w:ind w:left="1843" w:right="4" w:hanging="709"/>
        <w:jc w:val="both"/>
        <w:rPr>
          <w:rFonts w:ascii="Arial" w:eastAsia="Arial" w:hAnsi="Arial" w:cs="Arial"/>
        </w:rPr>
      </w:pPr>
    </w:p>
    <w:p w14:paraId="7DDD8D14" w14:textId="77777777" w:rsidR="009D5944" w:rsidRPr="004F49BE" w:rsidRDefault="00B923FE" w:rsidP="001F267D">
      <w:pPr>
        <w:pStyle w:val="Prrafodelista"/>
        <w:numPr>
          <w:ilvl w:val="2"/>
          <w:numId w:val="6"/>
        </w:numPr>
        <w:spacing w:line="276" w:lineRule="auto"/>
        <w:ind w:left="1843" w:right="4" w:hanging="709"/>
        <w:jc w:val="both"/>
        <w:rPr>
          <w:rFonts w:ascii="Arial" w:eastAsia="Arial" w:hAnsi="Arial" w:cs="Arial"/>
        </w:rPr>
      </w:pPr>
      <w:r w:rsidRPr="004F49BE">
        <w:rPr>
          <w:rFonts w:ascii="Arial" w:eastAsia="Arial" w:hAnsi="Arial" w:cs="Arial"/>
        </w:rPr>
        <w:t>En la preparación de sus Propuestas, los Concursantes deberán considerar, bajo su propia y exclusiva responsabilidad, las hipótesis para la determinación, cálculo y pago de los impuestos que se generen con motivo de la Construcción, Operación, Explotación, Conservación y Mantenimiento del Proyecto, los que quedarán a cargo del sujeto del impuesto o contribución de que se trate, conforme a las disposiciones legales que se establezcan.</w:t>
      </w:r>
    </w:p>
    <w:p w14:paraId="377A3612" w14:textId="77777777" w:rsidR="009D5944" w:rsidRPr="004F49BE" w:rsidRDefault="009D5944" w:rsidP="001F267D">
      <w:pPr>
        <w:pStyle w:val="Prrafodelista"/>
        <w:spacing w:line="276" w:lineRule="auto"/>
        <w:ind w:left="1843" w:right="4" w:hanging="709"/>
        <w:jc w:val="both"/>
        <w:rPr>
          <w:rFonts w:ascii="Arial" w:eastAsia="Arial" w:hAnsi="Arial" w:cs="Arial"/>
        </w:rPr>
      </w:pPr>
    </w:p>
    <w:p w14:paraId="6679297A" w14:textId="77777777" w:rsidR="007D298E" w:rsidRPr="004F49BE" w:rsidRDefault="009D5944" w:rsidP="001F267D">
      <w:pPr>
        <w:pStyle w:val="Prrafodelista"/>
        <w:numPr>
          <w:ilvl w:val="2"/>
          <w:numId w:val="6"/>
        </w:numPr>
        <w:spacing w:line="276" w:lineRule="auto"/>
        <w:ind w:left="1843" w:right="4" w:hanging="709"/>
        <w:jc w:val="both"/>
        <w:rPr>
          <w:rFonts w:ascii="Arial" w:eastAsia="Arial" w:hAnsi="Arial" w:cs="Arial"/>
        </w:rPr>
      </w:pPr>
      <w:r w:rsidRPr="004F49BE">
        <w:rPr>
          <w:rFonts w:ascii="Arial" w:eastAsia="Arial" w:hAnsi="Arial" w:cs="Arial"/>
        </w:rPr>
        <w:t>Cada Concursante será el único responsable de la planeación fiscal y cumplimiento de la Leyes Aplicables en materia de Impuestos en relación con su participación en el Concurso y la presentación de su Propuesta. Asimismo, cada Concursante, de resultar Concursante Ganador, será responsable del cumplimiento de sus obligaciones derivadas de las Leyes Aplicables como consecuencia de la celebración y cumplimiento del Contrato APP.</w:t>
      </w:r>
    </w:p>
    <w:p w14:paraId="0522C30A" w14:textId="77777777" w:rsidR="007B5A5D" w:rsidRPr="004F49BE" w:rsidRDefault="007B5A5D" w:rsidP="001968E8">
      <w:pPr>
        <w:spacing w:line="276" w:lineRule="auto"/>
        <w:ind w:left="1276" w:right="4" w:hanging="567"/>
        <w:jc w:val="both"/>
        <w:rPr>
          <w:rFonts w:ascii="Arial" w:hAnsi="Arial" w:cs="Arial"/>
        </w:rPr>
      </w:pPr>
    </w:p>
    <w:p w14:paraId="52061510" w14:textId="77777777" w:rsidR="009D5944" w:rsidRPr="004F49BE" w:rsidRDefault="009D5944" w:rsidP="001F267D">
      <w:pPr>
        <w:pStyle w:val="Ttulo1"/>
        <w:numPr>
          <w:ilvl w:val="1"/>
          <w:numId w:val="6"/>
        </w:numPr>
        <w:spacing w:line="276" w:lineRule="auto"/>
        <w:ind w:left="1134" w:right="4" w:hanging="567"/>
        <w:jc w:val="both"/>
        <w:rPr>
          <w:rFonts w:ascii="Arial" w:hAnsi="Arial" w:cs="Arial"/>
          <w:sz w:val="22"/>
          <w:szCs w:val="22"/>
        </w:rPr>
      </w:pPr>
      <w:bookmarkStart w:id="24" w:name="_Toc61369179"/>
      <w:r w:rsidRPr="004F49BE">
        <w:rPr>
          <w:rFonts w:ascii="Arial" w:hAnsi="Arial" w:cs="Arial"/>
          <w:sz w:val="22"/>
          <w:szCs w:val="22"/>
        </w:rPr>
        <w:t>Seguros</w:t>
      </w:r>
      <w:bookmarkEnd w:id="24"/>
    </w:p>
    <w:p w14:paraId="4E62D676" w14:textId="77777777" w:rsidR="009D5944" w:rsidRPr="004F49BE" w:rsidRDefault="009D5944" w:rsidP="001968E8">
      <w:pPr>
        <w:spacing w:line="276" w:lineRule="auto"/>
        <w:ind w:left="1276" w:right="4"/>
        <w:jc w:val="both"/>
        <w:rPr>
          <w:rFonts w:ascii="Arial" w:hAnsi="Arial" w:cs="Arial"/>
        </w:rPr>
      </w:pPr>
    </w:p>
    <w:p w14:paraId="40CA49EE" w14:textId="77777777" w:rsidR="009D5944" w:rsidRPr="004F49BE" w:rsidRDefault="009D5944" w:rsidP="001F267D">
      <w:pPr>
        <w:pStyle w:val="Textoindependiente"/>
        <w:spacing w:line="276" w:lineRule="auto"/>
        <w:ind w:left="567" w:right="4" w:firstLine="0"/>
        <w:jc w:val="both"/>
        <w:rPr>
          <w:rFonts w:cs="Arial"/>
          <w:sz w:val="22"/>
          <w:szCs w:val="22"/>
        </w:rPr>
      </w:pPr>
      <w:r w:rsidRPr="004F49BE">
        <w:rPr>
          <w:rFonts w:cs="Arial"/>
          <w:sz w:val="22"/>
          <w:szCs w:val="22"/>
        </w:rPr>
        <w:t xml:space="preserve">Cada Concursante, en su Oferta Económica, deberá incluir un plan de cobertura de riesgos para la Construcción y la Operación del Proyecto, describiendo el tipo de seguro, las coberturas y las primas correspondientes conforme a lo establecido en el proyecto de </w:t>
      </w:r>
      <w:r w:rsidRPr="004F49BE">
        <w:rPr>
          <w:rFonts w:cs="Arial"/>
          <w:sz w:val="22"/>
          <w:szCs w:val="22"/>
        </w:rPr>
        <w:lastRenderedPageBreak/>
        <w:t>Contrato APP y el proyecto de Título de Concesión.</w:t>
      </w:r>
    </w:p>
    <w:p w14:paraId="2B82F9DE" w14:textId="77777777" w:rsidR="005D38C4" w:rsidRPr="004F49BE" w:rsidRDefault="005D38C4" w:rsidP="00D253AC">
      <w:pPr>
        <w:pStyle w:val="Ttulo1"/>
        <w:spacing w:line="276" w:lineRule="auto"/>
        <w:ind w:left="1276" w:right="4" w:firstLine="0"/>
        <w:jc w:val="both"/>
        <w:rPr>
          <w:rFonts w:ascii="Arial" w:hAnsi="Arial" w:cs="Arial"/>
          <w:sz w:val="16"/>
          <w:szCs w:val="16"/>
        </w:rPr>
      </w:pPr>
    </w:p>
    <w:p w14:paraId="5AB87B49" w14:textId="77777777" w:rsidR="005D38C4" w:rsidRPr="004F49BE" w:rsidRDefault="005D38C4" w:rsidP="001F267D">
      <w:pPr>
        <w:pStyle w:val="Ttulo1"/>
        <w:numPr>
          <w:ilvl w:val="1"/>
          <w:numId w:val="6"/>
        </w:numPr>
        <w:spacing w:line="276" w:lineRule="auto"/>
        <w:ind w:left="1134" w:right="4" w:hanging="567"/>
        <w:jc w:val="both"/>
        <w:rPr>
          <w:rFonts w:ascii="Arial" w:hAnsi="Arial" w:cs="Arial"/>
          <w:sz w:val="22"/>
          <w:szCs w:val="22"/>
        </w:rPr>
      </w:pPr>
      <w:bookmarkStart w:id="25" w:name="_Toc61369180"/>
      <w:r w:rsidRPr="004F49BE">
        <w:rPr>
          <w:rFonts w:ascii="Arial" w:hAnsi="Arial" w:cs="Arial"/>
          <w:sz w:val="22"/>
          <w:szCs w:val="22"/>
        </w:rPr>
        <w:t>Estimaciones de tránsito</w:t>
      </w:r>
      <w:bookmarkEnd w:id="25"/>
    </w:p>
    <w:p w14:paraId="725E7DDA" w14:textId="77777777" w:rsidR="009D5944" w:rsidRPr="004F49BE" w:rsidRDefault="009D5944" w:rsidP="001968E8">
      <w:pPr>
        <w:spacing w:line="276" w:lineRule="auto"/>
        <w:ind w:left="1276" w:right="4" w:hanging="567"/>
        <w:jc w:val="both"/>
        <w:rPr>
          <w:rFonts w:ascii="Arial" w:hAnsi="Arial" w:cs="Arial"/>
          <w:sz w:val="16"/>
          <w:szCs w:val="16"/>
        </w:rPr>
      </w:pPr>
    </w:p>
    <w:p w14:paraId="1771AA0A" w14:textId="7984B861" w:rsidR="00885250" w:rsidRPr="001806F2" w:rsidRDefault="009D5944" w:rsidP="001806F2">
      <w:pPr>
        <w:spacing w:line="276" w:lineRule="auto"/>
        <w:ind w:left="567" w:right="4"/>
        <w:jc w:val="both"/>
        <w:rPr>
          <w:rFonts w:ascii="Arial" w:eastAsia="Arial" w:hAnsi="Arial" w:cs="Arial"/>
        </w:rPr>
      </w:pPr>
      <w:r w:rsidRPr="001806F2">
        <w:rPr>
          <w:rFonts w:ascii="Arial" w:eastAsia="Arial" w:hAnsi="Arial" w:cs="Arial"/>
        </w:rPr>
        <w:t xml:space="preserve">El Concursante deberá respaldar </w:t>
      </w:r>
      <w:r w:rsidR="00732C39" w:rsidRPr="001806F2">
        <w:rPr>
          <w:rFonts w:ascii="Arial" w:eastAsia="Arial" w:hAnsi="Arial" w:cs="Arial"/>
        </w:rPr>
        <w:t>los</w:t>
      </w:r>
      <w:r w:rsidRPr="001806F2">
        <w:rPr>
          <w:rFonts w:ascii="Arial" w:eastAsia="Arial" w:hAnsi="Arial" w:cs="Arial"/>
        </w:rPr>
        <w:t xml:space="preserve"> ingresos </w:t>
      </w:r>
      <w:r w:rsidR="00732C39" w:rsidRPr="001806F2">
        <w:rPr>
          <w:rFonts w:ascii="Arial" w:eastAsia="Arial" w:hAnsi="Arial" w:cs="Arial"/>
        </w:rPr>
        <w:t xml:space="preserve">del proyecto por concepto de peaje y </w:t>
      </w:r>
      <w:r w:rsidRPr="001806F2">
        <w:rPr>
          <w:rFonts w:ascii="Arial" w:eastAsia="Arial" w:hAnsi="Arial" w:cs="Arial"/>
        </w:rPr>
        <w:t>e</w:t>
      </w:r>
      <w:r w:rsidR="00732C39" w:rsidRPr="001806F2">
        <w:rPr>
          <w:rFonts w:ascii="Arial" w:eastAsia="Arial" w:hAnsi="Arial" w:cs="Arial"/>
        </w:rPr>
        <w:t>l análisis de</w:t>
      </w:r>
      <w:r w:rsidRPr="001806F2">
        <w:rPr>
          <w:rFonts w:ascii="Arial" w:eastAsia="Arial" w:hAnsi="Arial" w:cs="Arial"/>
        </w:rPr>
        <w:t xml:space="preserve"> Ingresos Diferenciales con el Estudio de Asignación y Pronóstico de Tránsito, el cual deberá cumplir con los requisitos establecidos en el Apéndice 1 de Aspectos Técnicos y que podrá ser el Estudio de Asignación y Pronóstico de Tránsito de Referencia </w:t>
      </w:r>
      <w:r w:rsidR="00885250" w:rsidRPr="001806F2">
        <w:rPr>
          <w:rFonts w:ascii="Arial" w:eastAsia="Arial" w:hAnsi="Arial" w:cs="Arial"/>
        </w:rPr>
        <w:t xml:space="preserve">que se adjunta a los Documentos del Concurso </w:t>
      </w:r>
      <w:r w:rsidR="0094088E" w:rsidRPr="001806F2">
        <w:rPr>
          <w:rFonts w:ascii="Arial" w:eastAsia="Arial" w:hAnsi="Arial" w:cs="Arial"/>
        </w:rPr>
        <w:t xml:space="preserve">o </w:t>
      </w:r>
      <w:r w:rsidR="00885250" w:rsidRPr="001806F2">
        <w:rPr>
          <w:rFonts w:ascii="Arial" w:eastAsia="Arial" w:hAnsi="Arial" w:cs="Arial"/>
        </w:rPr>
        <w:t>con su propio Estudio</w:t>
      </w:r>
      <w:r w:rsidR="0094088E" w:rsidRPr="001806F2">
        <w:rPr>
          <w:rFonts w:ascii="Arial" w:eastAsia="Arial" w:hAnsi="Arial" w:cs="Arial"/>
        </w:rPr>
        <w:t xml:space="preserve"> de Asignación y Pronóstico de Tránsito</w:t>
      </w:r>
      <w:r w:rsidRPr="001806F2">
        <w:rPr>
          <w:rFonts w:ascii="Arial" w:eastAsia="Arial" w:hAnsi="Arial" w:cs="Arial"/>
        </w:rPr>
        <w:t>.</w:t>
      </w:r>
    </w:p>
    <w:p w14:paraId="36CE51CB" w14:textId="77777777" w:rsidR="00F109EC" w:rsidRPr="004F49BE" w:rsidRDefault="00F109EC" w:rsidP="001806F2">
      <w:pPr>
        <w:pStyle w:val="Prrafodelista"/>
        <w:spacing w:line="276" w:lineRule="auto"/>
        <w:ind w:left="567" w:right="4"/>
        <w:jc w:val="both"/>
        <w:rPr>
          <w:rFonts w:ascii="Arial" w:eastAsia="Arial" w:hAnsi="Arial" w:cs="Arial"/>
          <w:sz w:val="16"/>
          <w:szCs w:val="16"/>
        </w:rPr>
      </w:pPr>
    </w:p>
    <w:p w14:paraId="2E0F0856" w14:textId="3EA69367" w:rsidR="00C526E5" w:rsidRPr="001806F2" w:rsidRDefault="009D5944" w:rsidP="001806F2">
      <w:pPr>
        <w:spacing w:line="276" w:lineRule="auto"/>
        <w:ind w:left="567" w:right="4"/>
        <w:jc w:val="both"/>
        <w:rPr>
          <w:rFonts w:ascii="Arial" w:eastAsia="Arial" w:hAnsi="Arial" w:cs="Arial"/>
        </w:rPr>
      </w:pPr>
      <w:r w:rsidRPr="001806F2">
        <w:rPr>
          <w:rFonts w:ascii="Arial" w:eastAsia="Arial" w:hAnsi="Arial" w:cs="Arial"/>
        </w:rPr>
        <w:t>Dicho estudio deberá ser utilizado bajo la exclusiva y total responsabilidad del Concursante; en cualquier caso, y sin que implique contradicción o sustitución de lo solicitado en el Apartado de Aspectos Técnicos, el Concursante deberá completar el formato AEF/02 “Estudio de Asignación y Pronóstico de Tránsito Anual”. Los valores de tránsito deberán presentarse en cifras enteras sin decimales en todos los años.</w:t>
      </w:r>
    </w:p>
    <w:p w14:paraId="11BF93B3" w14:textId="77777777" w:rsidR="00B62B6F" w:rsidRPr="004F49BE" w:rsidRDefault="00B62B6F" w:rsidP="00D253AC">
      <w:pPr>
        <w:pStyle w:val="Prrafodelista"/>
        <w:spacing w:line="276" w:lineRule="auto"/>
        <w:ind w:left="720" w:right="4"/>
        <w:jc w:val="both"/>
        <w:rPr>
          <w:rFonts w:ascii="Arial" w:eastAsia="Arial" w:hAnsi="Arial" w:cs="Arial"/>
        </w:rPr>
      </w:pPr>
    </w:p>
    <w:p w14:paraId="7D92064D" w14:textId="34FD87B5" w:rsidR="00B62B6F" w:rsidRPr="004F49BE" w:rsidRDefault="00B62B6F" w:rsidP="001F267D">
      <w:pPr>
        <w:pStyle w:val="Prrafodelista"/>
        <w:numPr>
          <w:ilvl w:val="1"/>
          <w:numId w:val="6"/>
        </w:numPr>
        <w:spacing w:line="276" w:lineRule="auto"/>
        <w:ind w:left="1134" w:right="4" w:hanging="567"/>
        <w:jc w:val="both"/>
        <w:rPr>
          <w:rFonts w:ascii="Arial" w:eastAsia="Arial" w:hAnsi="Arial" w:cs="Arial"/>
          <w:b/>
        </w:rPr>
      </w:pPr>
      <w:r w:rsidRPr="004F49BE">
        <w:rPr>
          <w:rFonts w:ascii="Arial" w:eastAsia="Arial" w:hAnsi="Arial" w:cs="Arial"/>
          <w:b/>
        </w:rPr>
        <w:t>Tarifas para los Usuarios</w:t>
      </w:r>
    </w:p>
    <w:p w14:paraId="6608B4BA" w14:textId="77777777" w:rsidR="00C526E5" w:rsidRPr="004F49BE" w:rsidRDefault="00C526E5" w:rsidP="00D253AC">
      <w:pPr>
        <w:pStyle w:val="Prrafodelista"/>
        <w:spacing w:line="276" w:lineRule="auto"/>
        <w:ind w:left="720" w:right="4"/>
        <w:jc w:val="both"/>
        <w:rPr>
          <w:rFonts w:ascii="Arial" w:eastAsia="Arial" w:hAnsi="Arial" w:cs="Arial"/>
        </w:rPr>
      </w:pPr>
    </w:p>
    <w:p w14:paraId="770A2E0A" w14:textId="27CBCA6E" w:rsidR="009B648D" w:rsidRPr="003D3C44" w:rsidRDefault="009B648D" w:rsidP="001F267D">
      <w:pPr>
        <w:pStyle w:val="Prrafodelista"/>
        <w:numPr>
          <w:ilvl w:val="2"/>
          <w:numId w:val="6"/>
        </w:numPr>
        <w:spacing w:line="276" w:lineRule="auto"/>
        <w:ind w:left="1843" w:right="4" w:hanging="709"/>
        <w:jc w:val="both"/>
        <w:rPr>
          <w:rFonts w:ascii="Arial" w:eastAsia="Arial" w:hAnsi="Arial" w:cs="Arial"/>
        </w:rPr>
      </w:pPr>
      <w:r w:rsidRPr="004F49BE">
        <w:rPr>
          <w:rFonts w:ascii="Arial" w:hAnsi="Arial" w:cs="Arial"/>
        </w:rPr>
        <w:t xml:space="preserve">El Concursante deberá incluir en el formato AEF/03 “Esquema Tarifario” las tarifas en Pesos Constantes a </w:t>
      </w:r>
      <w:r w:rsidR="00436CA0">
        <w:rPr>
          <w:rFonts w:ascii="Arial" w:hAnsi="Arial" w:cs="Arial"/>
        </w:rPr>
        <w:t xml:space="preserve">la </w:t>
      </w:r>
      <w:r w:rsidRPr="004F49BE">
        <w:rPr>
          <w:rFonts w:ascii="Arial" w:hAnsi="Arial" w:cs="Arial"/>
        </w:rPr>
        <w:t xml:space="preserve">fecha de presentación de la oferta sin el IVA por vehículo, aplicable a la Explotación de la </w:t>
      </w:r>
      <w:r w:rsidR="00B205F6">
        <w:rPr>
          <w:rFonts w:ascii="Arial" w:hAnsi="Arial" w:cs="Arial"/>
        </w:rPr>
        <w:t>Carretera</w:t>
      </w:r>
      <w:r w:rsidRPr="004F49BE">
        <w:rPr>
          <w:rFonts w:ascii="Arial" w:hAnsi="Arial" w:cs="Arial"/>
        </w:rPr>
        <w:t xml:space="preserve">, sujeto al cumplimiento de las obligaciones que se establecen en el </w:t>
      </w:r>
      <w:r w:rsidR="00436CA0">
        <w:rPr>
          <w:rFonts w:ascii="Arial" w:hAnsi="Arial" w:cs="Arial"/>
        </w:rPr>
        <w:t xml:space="preserve">modelo </w:t>
      </w:r>
      <w:r w:rsidRPr="004F49BE">
        <w:rPr>
          <w:rFonts w:ascii="Arial" w:hAnsi="Arial" w:cs="Arial"/>
        </w:rPr>
        <w:t xml:space="preserve">de Contrato APP y </w:t>
      </w:r>
      <w:r w:rsidR="00436CA0">
        <w:rPr>
          <w:rFonts w:ascii="Arial" w:hAnsi="Arial" w:cs="Arial"/>
        </w:rPr>
        <w:t>al modelo</w:t>
      </w:r>
      <w:r w:rsidRPr="004F49BE">
        <w:rPr>
          <w:rFonts w:ascii="Arial" w:hAnsi="Arial" w:cs="Arial"/>
        </w:rPr>
        <w:t xml:space="preserve"> de Título de Concesión, en particular a las establecidas </w:t>
      </w:r>
      <w:r w:rsidR="00175D9C" w:rsidRPr="00175D9C">
        <w:rPr>
          <w:rFonts w:ascii="Arial" w:hAnsi="Arial" w:cs="Arial"/>
        </w:rPr>
        <w:t>en el Anexo 1 (Bases de Regulación Tarifaria) del Apéndice 5, Título de Concesión</w:t>
      </w:r>
      <w:r w:rsidRPr="004F49BE">
        <w:rPr>
          <w:rFonts w:ascii="Arial" w:hAnsi="Arial" w:cs="Arial"/>
        </w:rPr>
        <w:t>.</w:t>
      </w:r>
      <w:r w:rsidR="00163F0E" w:rsidRPr="004F49BE">
        <w:rPr>
          <w:rFonts w:ascii="Arial" w:hAnsi="Arial" w:cs="Arial"/>
        </w:rPr>
        <w:t xml:space="preserve"> </w:t>
      </w:r>
      <w:r w:rsidR="00B36227">
        <w:rPr>
          <w:rFonts w:ascii="Arial" w:hAnsi="Arial" w:cs="Arial"/>
        </w:rPr>
        <w:t xml:space="preserve">El </w:t>
      </w:r>
      <w:r w:rsidR="00163F0E" w:rsidRPr="004F49BE">
        <w:rPr>
          <w:rFonts w:ascii="Arial" w:hAnsi="Arial" w:cs="Arial"/>
        </w:rPr>
        <w:t xml:space="preserve">Concursante </w:t>
      </w:r>
      <w:r w:rsidR="00B36227">
        <w:rPr>
          <w:rFonts w:ascii="Arial" w:hAnsi="Arial" w:cs="Arial"/>
        </w:rPr>
        <w:t>podrá proponer una tarifa di</w:t>
      </w:r>
      <w:r w:rsidR="00667FAC">
        <w:rPr>
          <w:rFonts w:ascii="Arial" w:hAnsi="Arial" w:cs="Arial"/>
        </w:rPr>
        <w:t xml:space="preserve">stinta a la establecida en el </w:t>
      </w:r>
      <w:r w:rsidR="00B36227" w:rsidRPr="00B36227">
        <w:rPr>
          <w:rFonts w:ascii="Arial" w:hAnsi="Arial" w:cs="Arial"/>
        </w:rPr>
        <w:t xml:space="preserve">Estudio de Asignación y Pronóstico de Tránsito de Referencia </w:t>
      </w:r>
      <w:r w:rsidR="00B36227">
        <w:rPr>
          <w:rFonts w:ascii="Arial" w:hAnsi="Arial" w:cs="Arial"/>
        </w:rPr>
        <w:t>entregado por la Convocante</w:t>
      </w:r>
      <w:r w:rsidR="0060265E" w:rsidRPr="004F49BE">
        <w:rPr>
          <w:rFonts w:ascii="Arial" w:hAnsi="Arial" w:cs="Arial"/>
        </w:rPr>
        <w:t>, siempre y cuando</w:t>
      </w:r>
      <w:r w:rsidR="00B36227">
        <w:rPr>
          <w:rFonts w:ascii="Arial" w:hAnsi="Arial" w:cs="Arial"/>
        </w:rPr>
        <w:t xml:space="preserve"> la </w:t>
      </w:r>
      <w:r w:rsidR="00B36227" w:rsidRPr="00B36227">
        <w:rPr>
          <w:rFonts w:ascii="Arial" w:eastAsia="Arial" w:hAnsi="Arial" w:cs="Arial"/>
        </w:rPr>
        <w:t xml:space="preserve">Tarifa sin I.V.A. por Km ($/Km) </w:t>
      </w:r>
      <w:r w:rsidR="00B36227" w:rsidRPr="00B36227">
        <w:rPr>
          <w:rFonts w:ascii="Arial" w:hAnsi="Arial" w:cs="Arial"/>
        </w:rPr>
        <w:t xml:space="preserve">no exceda </w:t>
      </w:r>
      <w:r w:rsidR="00B36227">
        <w:rPr>
          <w:rFonts w:ascii="Arial" w:hAnsi="Arial" w:cs="Arial"/>
        </w:rPr>
        <w:t>de $</w:t>
      </w:r>
      <w:r w:rsidR="00667FAC">
        <w:rPr>
          <w:rFonts w:ascii="Arial" w:hAnsi="Arial" w:cs="Arial"/>
        </w:rPr>
        <w:t>4</w:t>
      </w:r>
      <w:r w:rsidR="00B36227">
        <w:rPr>
          <w:rFonts w:ascii="Arial" w:hAnsi="Arial" w:cs="Arial"/>
        </w:rPr>
        <w:t>.</w:t>
      </w:r>
      <w:r w:rsidR="00D22DCE">
        <w:rPr>
          <w:rFonts w:ascii="Arial" w:hAnsi="Arial" w:cs="Arial"/>
        </w:rPr>
        <w:t>25</w:t>
      </w:r>
      <w:r w:rsidR="00B36227">
        <w:rPr>
          <w:rFonts w:ascii="Arial" w:hAnsi="Arial" w:cs="Arial"/>
        </w:rPr>
        <w:t xml:space="preserve"> </w:t>
      </w:r>
      <w:r w:rsidR="00436CA0">
        <w:rPr>
          <w:rFonts w:ascii="Arial" w:hAnsi="Arial" w:cs="Arial"/>
        </w:rPr>
        <w:t xml:space="preserve">pesos, </w:t>
      </w:r>
      <w:r w:rsidR="00B36227">
        <w:rPr>
          <w:rFonts w:ascii="Arial" w:hAnsi="Arial" w:cs="Arial"/>
        </w:rPr>
        <w:t xml:space="preserve">a precios de presentación de la Propuesta y </w:t>
      </w:r>
      <w:r w:rsidR="0060265E" w:rsidRPr="00B36227">
        <w:rPr>
          <w:rFonts w:ascii="Arial" w:hAnsi="Arial" w:cs="Arial"/>
        </w:rPr>
        <w:t>se</w:t>
      </w:r>
      <w:r w:rsidR="00B36227">
        <w:rPr>
          <w:rFonts w:ascii="Arial" w:hAnsi="Arial" w:cs="Arial"/>
        </w:rPr>
        <w:t xml:space="preserve"> </w:t>
      </w:r>
      <w:r w:rsidR="0060265E" w:rsidRPr="00B36227">
        <w:rPr>
          <w:rFonts w:ascii="Arial" w:hAnsi="Arial" w:cs="Arial"/>
        </w:rPr>
        <w:t>cumpla con la condición establecida en la cláusula 2.12.3</w:t>
      </w:r>
      <w:r w:rsidR="00667FAC">
        <w:rPr>
          <w:rFonts w:ascii="Arial" w:hAnsi="Arial" w:cs="Arial"/>
        </w:rPr>
        <w:t>.</w:t>
      </w:r>
      <w:r w:rsidR="00163F0E" w:rsidRPr="00B36227">
        <w:rPr>
          <w:rFonts w:ascii="Arial" w:hAnsi="Arial" w:cs="Arial"/>
        </w:rPr>
        <w:t xml:space="preserve"> El formato AEF/03 “Esquema Tarifario” deberá presentarse en versión impresa y electrónica.</w:t>
      </w:r>
    </w:p>
    <w:p w14:paraId="1E3345A6" w14:textId="3003C440" w:rsidR="003D3C44" w:rsidRDefault="003D3C44" w:rsidP="003D3C44">
      <w:pPr>
        <w:pStyle w:val="Prrafodelista"/>
        <w:spacing w:line="276" w:lineRule="auto"/>
        <w:ind w:left="1276" w:right="4"/>
        <w:jc w:val="both"/>
        <w:rPr>
          <w:rFonts w:ascii="Arial" w:hAnsi="Arial" w:cs="Arial"/>
        </w:rPr>
      </w:pPr>
    </w:p>
    <w:p w14:paraId="6452A781" w14:textId="33F4BA6E" w:rsidR="00175D9C" w:rsidRDefault="00175D9C" w:rsidP="001F267D">
      <w:pPr>
        <w:pStyle w:val="Prrafodelista"/>
        <w:spacing w:line="276" w:lineRule="auto"/>
        <w:ind w:left="1843" w:right="4"/>
        <w:jc w:val="both"/>
        <w:rPr>
          <w:rFonts w:ascii="Arial" w:eastAsia="Arial" w:hAnsi="Arial" w:cs="Arial"/>
        </w:rPr>
      </w:pPr>
      <w:r w:rsidRPr="00175D9C">
        <w:rPr>
          <w:rFonts w:ascii="Arial" w:eastAsia="Arial" w:hAnsi="Arial" w:cs="Arial"/>
        </w:rPr>
        <w:t xml:space="preserve">El Concesionario no podrá establecer tarifas superiores a las de referencia autorizadas, pudiendo aplicar tarifas inferiores o promocionales en días u horarios determinados. Asimismo, deberá registrar ante la Secretaría las tarifas con base en un programa de aplicación, con número de registro para seguimiento, de manera anual o solicitar cambios a la misma, en caso de requerirlos, con al menos 30 días de anticipación. </w:t>
      </w:r>
    </w:p>
    <w:p w14:paraId="23159AF3" w14:textId="77777777" w:rsidR="00175D9C" w:rsidRDefault="00175D9C" w:rsidP="001F267D">
      <w:pPr>
        <w:pStyle w:val="Prrafodelista"/>
        <w:spacing w:line="276" w:lineRule="auto"/>
        <w:ind w:left="1843" w:right="4"/>
        <w:jc w:val="both"/>
        <w:rPr>
          <w:rFonts w:ascii="Arial" w:eastAsia="Arial" w:hAnsi="Arial" w:cs="Arial"/>
        </w:rPr>
      </w:pPr>
    </w:p>
    <w:p w14:paraId="5FE6D3F1" w14:textId="4EA0CAE1" w:rsidR="00F842A6" w:rsidRDefault="00F842A6" w:rsidP="001F267D">
      <w:pPr>
        <w:pStyle w:val="Prrafodelista"/>
        <w:spacing w:line="276" w:lineRule="auto"/>
        <w:ind w:left="1843" w:right="4"/>
        <w:jc w:val="both"/>
        <w:rPr>
          <w:rFonts w:ascii="Arial" w:eastAsia="Arial" w:hAnsi="Arial" w:cs="Arial"/>
        </w:rPr>
      </w:pPr>
      <w:r w:rsidRPr="00F842A6">
        <w:rPr>
          <w:rFonts w:ascii="Arial" w:eastAsia="Arial" w:hAnsi="Arial" w:cs="Arial"/>
        </w:rPr>
        <w:t xml:space="preserve">Adicionalmente deberá contar con el software adecuado en su sistema de cobranza para registrar cada transacción, reportar y mostrar al usuario y al auditor el código de registro de las tarifas aplicadas y sus ingresos correspondientes. El Concesionario deberá apegarse a los reglamentos que </w:t>
      </w:r>
      <w:r w:rsidRPr="00F842A6">
        <w:rPr>
          <w:rFonts w:ascii="Arial" w:eastAsia="Arial" w:hAnsi="Arial" w:cs="Arial"/>
        </w:rPr>
        <w:lastRenderedPageBreak/>
        <w:t>para en su caso se establezcan para tal efecto.</w:t>
      </w:r>
    </w:p>
    <w:p w14:paraId="5C953A1B" w14:textId="77777777" w:rsidR="009B648D" w:rsidRPr="004F49BE" w:rsidRDefault="009B648D" w:rsidP="00D253AC">
      <w:pPr>
        <w:pStyle w:val="Prrafodelista"/>
        <w:spacing w:line="276" w:lineRule="auto"/>
        <w:ind w:left="1276" w:right="4" w:hanging="709"/>
        <w:jc w:val="both"/>
        <w:rPr>
          <w:rFonts w:ascii="Arial" w:eastAsia="Arial" w:hAnsi="Arial" w:cs="Arial"/>
          <w:sz w:val="16"/>
          <w:szCs w:val="16"/>
        </w:rPr>
      </w:pPr>
    </w:p>
    <w:p w14:paraId="59E8FC7A" w14:textId="77777777" w:rsidR="006008AD" w:rsidRPr="004F49BE" w:rsidRDefault="00B62B6F" w:rsidP="001F267D">
      <w:pPr>
        <w:pStyle w:val="Prrafodelista"/>
        <w:numPr>
          <w:ilvl w:val="2"/>
          <w:numId w:val="6"/>
        </w:numPr>
        <w:spacing w:line="276" w:lineRule="auto"/>
        <w:ind w:left="1843" w:right="4" w:hanging="709"/>
        <w:jc w:val="both"/>
        <w:rPr>
          <w:rFonts w:ascii="Arial" w:eastAsia="Arial" w:hAnsi="Arial" w:cs="Arial"/>
        </w:rPr>
      </w:pPr>
      <w:r w:rsidRPr="004F49BE">
        <w:rPr>
          <w:rFonts w:ascii="Arial" w:eastAsia="Arial" w:hAnsi="Arial" w:cs="Arial"/>
        </w:rPr>
        <w:t xml:space="preserve">Las tarifas contenidas en el Estudio de Asignación y Pronóstico </w:t>
      </w:r>
      <w:r w:rsidR="009B648D" w:rsidRPr="004F49BE">
        <w:rPr>
          <w:rFonts w:ascii="Arial" w:eastAsia="Arial" w:hAnsi="Arial" w:cs="Arial"/>
        </w:rPr>
        <w:t>de Tránsito de Referencia y en los Estudios Complementarios de Asignación y Pronóstico de Tránsito</w:t>
      </w:r>
      <w:r w:rsidR="001715D7" w:rsidRPr="004F49BE">
        <w:rPr>
          <w:rFonts w:ascii="Arial" w:eastAsia="Arial" w:hAnsi="Arial" w:cs="Arial"/>
        </w:rPr>
        <w:t>,</w:t>
      </w:r>
      <w:r w:rsidR="009B648D" w:rsidRPr="004F49BE">
        <w:rPr>
          <w:rFonts w:ascii="Arial" w:eastAsia="Arial" w:hAnsi="Arial" w:cs="Arial"/>
        </w:rPr>
        <w:t xml:space="preserve"> podrán ser utilizadas por los Concursantes sin necesidad de realizar un estudio propio siempre y cuando consideren el nivel de aforo del mismo estudio. </w:t>
      </w:r>
    </w:p>
    <w:p w14:paraId="50DF8578" w14:textId="77777777" w:rsidR="007D4CB1" w:rsidRPr="004F49BE" w:rsidRDefault="007D4CB1" w:rsidP="001968E8">
      <w:pPr>
        <w:pStyle w:val="Prrafodelista"/>
        <w:spacing w:line="276" w:lineRule="auto"/>
        <w:ind w:left="1276" w:right="4"/>
        <w:jc w:val="both"/>
        <w:rPr>
          <w:rFonts w:ascii="Arial" w:eastAsia="Arial" w:hAnsi="Arial" w:cs="Arial"/>
          <w:iCs/>
          <w:sz w:val="16"/>
          <w:szCs w:val="16"/>
        </w:rPr>
      </w:pPr>
    </w:p>
    <w:p w14:paraId="2A102A55" w14:textId="77777777" w:rsidR="007D4CB1" w:rsidRPr="004F49BE" w:rsidRDefault="007D4CB1" w:rsidP="001F267D">
      <w:pPr>
        <w:pStyle w:val="Prrafodelista"/>
        <w:spacing w:line="276" w:lineRule="auto"/>
        <w:ind w:left="1843" w:right="4"/>
        <w:jc w:val="both"/>
        <w:rPr>
          <w:rFonts w:ascii="Arial" w:eastAsia="Arial" w:hAnsi="Arial" w:cs="Arial"/>
        </w:rPr>
      </w:pPr>
      <w:r w:rsidRPr="004F49BE">
        <w:rPr>
          <w:rFonts w:ascii="Arial" w:eastAsia="Arial" w:hAnsi="Arial" w:cs="Arial"/>
        </w:rPr>
        <w:t>Los Concursantes deberán considerar que en ningún caso las Tarifas Propuestas para vehículos ligeros podrán ser mayores a las tarifas para vehículos pesados.</w:t>
      </w:r>
    </w:p>
    <w:p w14:paraId="4934BB45" w14:textId="77777777" w:rsidR="007D4CB1" w:rsidRPr="004F49BE" w:rsidRDefault="007D4CB1" w:rsidP="001968E8">
      <w:pPr>
        <w:pStyle w:val="Prrafodelista"/>
        <w:spacing w:line="276" w:lineRule="auto"/>
        <w:ind w:left="1276" w:right="4"/>
        <w:jc w:val="both"/>
        <w:rPr>
          <w:rFonts w:ascii="Arial" w:eastAsia="Arial" w:hAnsi="Arial" w:cs="Arial"/>
        </w:rPr>
      </w:pPr>
    </w:p>
    <w:p w14:paraId="431645B8" w14:textId="77777777" w:rsidR="00276D89" w:rsidRPr="004F49BE" w:rsidRDefault="00276D89" w:rsidP="001F267D">
      <w:pPr>
        <w:pStyle w:val="Ttulo1"/>
        <w:numPr>
          <w:ilvl w:val="1"/>
          <w:numId w:val="6"/>
        </w:numPr>
        <w:spacing w:line="276" w:lineRule="auto"/>
        <w:ind w:left="1134" w:right="4" w:hanging="567"/>
        <w:jc w:val="both"/>
        <w:rPr>
          <w:rFonts w:ascii="Arial" w:hAnsi="Arial" w:cs="Arial"/>
          <w:sz w:val="22"/>
          <w:szCs w:val="22"/>
        </w:rPr>
      </w:pPr>
      <w:bookmarkStart w:id="26" w:name="_Toc61369181"/>
      <w:r w:rsidRPr="004F49BE">
        <w:rPr>
          <w:rFonts w:ascii="Arial" w:hAnsi="Arial" w:cs="Arial"/>
          <w:sz w:val="22"/>
          <w:szCs w:val="22"/>
        </w:rPr>
        <w:t>Ingresos Diferenciales</w:t>
      </w:r>
      <w:bookmarkEnd w:id="26"/>
    </w:p>
    <w:p w14:paraId="487D8999" w14:textId="77777777" w:rsidR="00276D89" w:rsidRPr="004F49BE" w:rsidRDefault="00276D89" w:rsidP="00031334">
      <w:pPr>
        <w:spacing w:line="276" w:lineRule="auto"/>
        <w:ind w:left="1276" w:right="4" w:hanging="567"/>
        <w:jc w:val="both"/>
        <w:rPr>
          <w:rFonts w:ascii="Arial" w:eastAsia="Trebuchet MS" w:hAnsi="Arial" w:cs="Arial"/>
          <w:b/>
          <w:bCs/>
          <w:sz w:val="16"/>
          <w:szCs w:val="16"/>
        </w:rPr>
      </w:pPr>
    </w:p>
    <w:p w14:paraId="3341E094" w14:textId="3E241793" w:rsidR="00BB2E67" w:rsidRPr="004F49BE" w:rsidRDefault="00BB2E67" w:rsidP="001F267D">
      <w:pPr>
        <w:pStyle w:val="Textoindependiente"/>
        <w:spacing w:line="276" w:lineRule="auto"/>
        <w:ind w:left="567" w:right="4" w:firstLine="0"/>
        <w:jc w:val="both"/>
        <w:rPr>
          <w:rFonts w:eastAsiaTheme="minorHAnsi" w:cs="Arial"/>
          <w:sz w:val="22"/>
          <w:szCs w:val="22"/>
        </w:rPr>
      </w:pPr>
      <w:r w:rsidRPr="004F49BE">
        <w:rPr>
          <w:rFonts w:eastAsiaTheme="minorHAnsi" w:cs="Arial"/>
          <w:sz w:val="22"/>
          <w:szCs w:val="22"/>
        </w:rPr>
        <w:t xml:space="preserve">El </w:t>
      </w:r>
      <w:r w:rsidR="003104E4" w:rsidRPr="004F49BE">
        <w:rPr>
          <w:rFonts w:eastAsiaTheme="minorHAnsi" w:cs="Arial"/>
          <w:sz w:val="22"/>
          <w:szCs w:val="22"/>
        </w:rPr>
        <w:t xml:space="preserve">Desarrollador en su calidad de </w:t>
      </w:r>
      <w:r w:rsidRPr="004F49BE">
        <w:rPr>
          <w:rFonts w:eastAsiaTheme="minorHAnsi" w:cs="Arial"/>
          <w:sz w:val="22"/>
          <w:szCs w:val="22"/>
        </w:rPr>
        <w:t>Concesionario estará obligado a compartir los Ingresos Diferenciales que se lleguen a obtener por la Explotación de la Concesión, conforme a los términos y condiciones establecidos en el Anexo 5, denominado “Procedimiento para Compartir Ingresos Diferenciales” del Título de Concesión.</w:t>
      </w:r>
    </w:p>
    <w:p w14:paraId="01514D3C" w14:textId="77777777" w:rsidR="00BB2E67" w:rsidRPr="004F49BE" w:rsidRDefault="00BB2E67" w:rsidP="001F267D">
      <w:pPr>
        <w:pStyle w:val="Textoindependiente"/>
        <w:spacing w:line="276" w:lineRule="auto"/>
        <w:ind w:left="567" w:right="4"/>
        <w:jc w:val="both"/>
        <w:rPr>
          <w:rFonts w:eastAsiaTheme="minorHAnsi" w:cs="Arial"/>
          <w:sz w:val="16"/>
          <w:szCs w:val="16"/>
        </w:rPr>
      </w:pPr>
    </w:p>
    <w:p w14:paraId="13147FB0" w14:textId="73C607C3" w:rsidR="00276D89" w:rsidRPr="004F49BE" w:rsidRDefault="00BB2E67" w:rsidP="001F267D">
      <w:pPr>
        <w:pStyle w:val="Textoindependiente"/>
        <w:spacing w:line="276" w:lineRule="auto"/>
        <w:ind w:left="567" w:right="4" w:firstLine="0"/>
        <w:jc w:val="both"/>
        <w:rPr>
          <w:rFonts w:eastAsiaTheme="minorHAnsi" w:cs="Arial"/>
          <w:sz w:val="22"/>
          <w:szCs w:val="22"/>
        </w:rPr>
      </w:pPr>
      <w:r w:rsidRPr="004F49BE">
        <w:rPr>
          <w:rFonts w:eastAsiaTheme="minorHAnsi" w:cs="Arial"/>
          <w:sz w:val="22"/>
          <w:szCs w:val="22"/>
        </w:rPr>
        <w:t>Los plazos, términos y demás condiciones que regulan la administración de los Ingresos Diferenciales, se establecen en el Convenio de Apoyo Financiero (Subvención) y en el Fideicomiso de Administración.</w:t>
      </w:r>
      <w:r w:rsidR="00EF43BB" w:rsidRPr="004F49BE" w:rsidDel="00EF43BB">
        <w:rPr>
          <w:rFonts w:eastAsiaTheme="minorHAnsi" w:cs="Arial"/>
          <w:sz w:val="22"/>
          <w:szCs w:val="22"/>
        </w:rPr>
        <w:t xml:space="preserve"> </w:t>
      </w:r>
    </w:p>
    <w:p w14:paraId="147332E5" w14:textId="2A4B8BBB" w:rsidR="00276D89" w:rsidRDefault="00276D89" w:rsidP="001968E8">
      <w:pPr>
        <w:spacing w:line="276" w:lineRule="auto"/>
        <w:ind w:left="1276" w:right="4" w:hanging="567"/>
        <w:jc w:val="both"/>
        <w:rPr>
          <w:rFonts w:ascii="Arial" w:eastAsia="Arial" w:hAnsi="Arial" w:cs="Arial"/>
          <w:sz w:val="16"/>
          <w:szCs w:val="16"/>
        </w:rPr>
      </w:pPr>
    </w:p>
    <w:p w14:paraId="2F3C5063" w14:textId="77777777" w:rsidR="006E637A" w:rsidRPr="004F49BE" w:rsidRDefault="006E637A" w:rsidP="001968E8">
      <w:pPr>
        <w:spacing w:line="276" w:lineRule="auto"/>
        <w:ind w:left="1276" w:right="4" w:hanging="567"/>
        <w:jc w:val="both"/>
        <w:rPr>
          <w:rFonts w:ascii="Arial" w:eastAsia="Arial" w:hAnsi="Arial" w:cs="Arial"/>
          <w:sz w:val="16"/>
          <w:szCs w:val="16"/>
        </w:rPr>
      </w:pPr>
    </w:p>
    <w:p w14:paraId="22743843" w14:textId="77777777" w:rsidR="00276D89" w:rsidRPr="004F49BE" w:rsidRDefault="00276D89" w:rsidP="00F32CC4">
      <w:pPr>
        <w:pStyle w:val="Ttulo1"/>
        <w:numPr>
          <w:ilvl w:val="1"/>
          <w:numId w:val="6"/>
        </w:numPr>
        <w:spacing w:line="276" w:lineRule="auto"/>
        <w:ind w:left="1134" w:right="4" w:hanging="567"/>
        <w:jc w:val="both"/>
        <w:rPr>
          <w:rFonts w:ascii="Arial" w:hAnsi="Arial" w:cs="Arial"/>
          <w:sz w:val="22"/>
          <w:szCs w:val="22"/>
        </w:rPr>
      </w:pPr>
      <w:bookmarkStart w:id="27" w:name="_bookmark17"/>
      <w:bookmarkStart w:id="28" w:name="_Toc61369182"/>
      <w:bookmarkEnd w:id="27"/>
      <w:r w:rsidRPr="004F49BE">
        <w:rPr>
          <w:rFonts w:ascii="Arial" w:hAnsi="Arial" w:cs="Arial"/>
          <w:sz w:val="22"/>
          <w:szCs w:val="22"/>
        </w:rPr>
        <w:t>Modelo Financiero y Proyecciones Financieras</w:t>
      </w:r>
      <w:bookmarkEnd w:id="28"/>
    </w:p>
    <w:p w14:paraId="5F9F173D" w14:textId="77777777" w:rsidR="00276D89" w:rsidRPr="004F49BE" w:rsidRDefault="00276D89" w:rsidP="00031334">
      <w:pPr>
        <w:spacing w:line="276" w:lineRule="auto"/>
        <w:ind w:left="1276" w:right="4" w:hanging="709"/>
        <w:jc w:val="both"/>
        <w:rPr>
          <w:rFonts w:ascii="Arial" w:eastAsia="Trebuchet MS" w:hAnsi="Arial" w:cs="Arial"/>
          <w:b/>
          <w:bCs/>
        </w:rPr>
      </w:pPr>
    </w:p>
    <w:p w14:paraId="754B6223" w14:textId="4EA296F5" w:rsidR="00276D89" w:rsidRPr="004F49BE" w:rsidRDefault="00276D89" w:rsidP="00F32CC4">
      <w:pPr>
        <w:pStyle w:val="Prrafodelista"/>
        <w:numPr>
          <w:ilvl w:val="2"/>
          <w:numId w:val="6"/>
        </w:numPr>
        <w:spacing w:line="276" w:lineRule="auto"/>
        <w:ind w:left="1843" w:right="4" w:hanging="709"/>
        <w:jc w:val="both"/>
        <w:rPr>
          <w:rFonts w:ascii="Arial" w:eastAsia="Arial" w:hAnsi="Arial" w:cs="Arial"/>
        </w:rPr>
      </w:pPr>
      <w:r w:rsidRPr="004F49BE">
        <w:rPr>
          <w:rFonts w:ascii="Arial" w:eastAsia="Arial" w:hAnsi="Arial" w:cs="Arial"/>
        </w:rPr>
        <w:t>El Concursante deberá entregar su modelo de evaluación financiera en versión impresa y versión electrónica. El modelo deberá estar acompañado de</w:t>
      </w:r>
      <w:r w:rsidR="0094088E" w:rsidRPr="004F49BE">
        <w:rPr>
          <w:rFonts w:ascii="Arial" w:eastAsia="Arial" w:hAnsi="Arial" w:cs="Arial"/>
        </w:rPr>
        <w:t xml:space="preserve"> un documento explicativo del modelo que al menos presente los supuestos utilizados e incluya un manual de operación para asistir a la </w:t>
      </w:r>
      <w:r w:rsidR="00EF43BB" w:rsidRPr="004F49BE">
        <w:rPr>
          <w:rFonts w:ascii="Arial" w:eastAsia="Arial" w:hAnsi="Arial" w:cs="Arial"/>
        </w:rPr>
        <w:t xml:space="preserve">Secretaría </w:t>
      </w:r>
      <w:r w:rsidR="0094088E" w:rsidRPr="004F49BE">
        <w:rPr>
          <w:rFonts w:ascii="Arial" w:eastAsia="Arial" w:hAnsi="Arial" w:cs="Arial"/>
        </w:rPr>
        <w:t xml:space="preserve">a cambiar datos de entrada y correr escenarios de sensibilidad. </w:t>
      </w:r>
    </w:p>
    <w:p w14:paraId="6800D6E4" w14:textId="77777777" w:rsidR="00276D89" w:rsidRPr="004F49BE" w:rsidRDefault="00276D89" w:rsidP="00F32CC4">
      <w:pPr>
        <w:spacing w:line="276" w:lineRule="auto"/>
        <w:ind w:left="1843" w:right="4" w:hanging="709"/>
        <w:jc w:val="both"/>
        <w:rPr>
          <w:rFonts w:ascii="Arial" w:eastAsia="Arial" w:hAnsi="Arial" w:cs="Arial"/>
        </w:rPr>
      </w:pPr>
    </w:p>
    <w:p w14:paraId="0340E48A" w14:textId="039BCFAE" w:rsidR="00276D89" w:rsidRPr="004F49BE" w:rsidRDefault="00276D89" w:rsidP="00F32CC4">
      <w:pPr>
        <w:pStyle w:val="Prrafodelista"/>
        <w:numPr>
          <w:ilvl w:val="2"/>
          <w:numId w:val="6"/>
        </w:numPr>
        <w:spacing w:line="276" w:lineRule="auto"/>
        <w:ind w:left="1843" w:right="4" w:hanging="709"/>
        <w:jc w:val="both"/>
        <w:rPr>
          <w:rFonts w:ascii="Arial" w:eastAsia="Arial" w:hAnsi="Arial" w:cs="Arial"/>
        </w:rPr>
      </w:pPr>
      <w:r w:rsidRPr="004F49BE">
        <w:rPr>
          <w:rFonts w:ascii="Arial" w:eastAsia="Arial" w:hAnsi="Arial" w:cs="Arial"/>
        </w:rPr>
        <w:t xml:space="preserve">El modelo financiero debe ser consistente con lo solicitado en todos los </w:t>
      </w:r>
      <w:r w:rsidR="0094088E" w:rsidRPr="004F49BE">
        <w:rPr>
          <w:rFonts w:ascii="Arial" w:eastAsia="Arial" w:hAnsi="Arial" w:cs="Arial"/>
        </w:rPr>
        <w:t>i</w:t>
      </w:r>
      <w:r w:rsidRPr="004F49BE">
        <w:rPr>
          <w:rFonts w:ascii="Arial" w:eastAsia="Arial" w:hAnsi="Arial" w:cs="Arial"/>
        </w:rPr>
        <w:t xml:space="preserve">ncisos anteriores y deberá tomar como hojas de entrada u “hojas de supuestos” los </w:t>
      </w:r>
      <w:r w:rsidR="0094088E" w:rsidRPr="004F49BE">
        <w:rPr>
          <w:rFonts w:ascii="Arial" w:eastAsia="Arial" w:hAnsi="Arial" w:cs="Arial"/>
        </w:rPr>
        <w:t xml:space="preserve">elementos contenidos en los </w:t>
      </w:r>
      <w:r w:rsidRPr="004F49BE">
        <w:rPr>
          <w:rFonts w:ascii="Arial" w:eastAsia="Arial" w:hAnsi="Arial" w:cs="Arial"/>
        </w:rPr>
        <w:t xml:space="preserve">formatos </w:t>
      </w:r>
      <w:r w:rsidRPr="004F49BE">
        <w:rPr>
          <w:rFonts w:ascii="Arial" w:eastAsia="Arial" w:hAnsi="Arial" w:cs="Arial"/>
          <w:u w:val="single"/>
        </w:rPr>
        <w:t>AEF/01</w:t>
      </w:r>
      <w:r w:rsidRPr="004F49BE">
        <w:rPr>
          <w:rFonts w:ascii="Arial" w:eastAsia="Arial" w:hAnsi="Arial" w:cs="Arial"/>
        </w:rPr>
        <w:t xml:space="preserve"> a </w:t>
      </w:r>
      <w:r w:rsidRPr="004F49BE">
        <w:rPr>
          <w:rFonts w:ascii="Arial" w:eastAsia="Arial" w:hAnsi="Arial" w:cs="Arial"/>
          <w:u w:val="single"/>
        </w:rPr>
        <w:t>AEF/11</w:t>
      </w:r>
      <w:r w:rsidRPr="004F49BE">
        <w:rPr>
          <w:rFonts w:ascii="Arial" w:eastAsia="Arial" w:hAnsi="Arial" w:cs="Arial"/>
        </w:rPr>
        <w:t xml:space="preserve"> y la hoja de supuestos descrita en el </w:t>
      </w:r>
      <w:r w:rsidR="00D9600A" w:rsidRPr="004F49BE">
        <w:rPr>
          <w:rFonts w:ascii="Arial" w:eastAsia="Arial" w:hAnsi="Arial" w:cs="Arial"/>
          <w:u w:val="single"/>
        </w:rPr>
        <w:t>sub-inciso 2.1</w:t>
      </w:r>
      <w:r w:rsidR="00056FA5" w:rsidRPr="004F49BE">
        <w:rPr>
          <w:rFonts w:ascii="Arial" w:eastAsia="Arial" w:hAnsi="Arial" w:cs="Arial"/>
          <w:u w:val="single"/>
        </w:rPr>
        <w:t>4</w:t>
      </w:r>
      <w:r w:rsidR="00D9600A" w:rsidRPr="004F49BE">
        <w:rPr>
          <w:rFonts w:ascii="Arial" w:eastAsia="Arial" w:hAnsi="Arial" w:cs="Arial"/>
          <w:u w:val="single"/>
        </w:rPr>
        <w:t>.</w:t>
      </w:r>
      <w:r w:rsidRPr="004F49BE">
        <w:rPr>
          <w:rFonts w:ascii="Arial" w:eastAsia="Arial" w:hAnsi="Arial" w:cs="Arial"/>
          <w:u w:val="single"/>
        </w:rPr>
        <w:t>1</w:t>
      </w:r>
      <w:r w:rsidRPr="004F49BE">
        <w:rPr>
          <w:rFonts w:ascii="Arial" w:eastAsia="Arial" w:hAnsi="Arial" w:cs="Arial"/>
        </w:rPr>
        <w:t xml:space="preserve"> de este Apartado. </w:t>
      </w:r>
      <w:r w:rsidR="002B3AF3" w:rsidRPr="004F49BE">
        <w:rPr>
          <w:rFonts w:ascii="Arial" w:eastAsia="Arial" w:hAnsi="Arial" w:cs="Arial"/>
        </w:rPr>
        <w:t>Asimismo,</w:t>
      </w:r>
      <w:r w:rsidRPr="004F49BE">
        <w:rPr>
          <w:rFonts w:ascii="Arial" w:eastAsia="Arial" w:hAnsi="Arial" w:cs="Arial"/>
        </w:rPr>
        <w:t xml:space="preserve"> debe ser consistente con el sumario de términos y condiciones establecido en el apartado 2.8.</w:t>
      </w:r>
    </w:p>
    <w:p w14:paraId="6B8C3156" w14:textId="77777777" w:rsidR="00276D89" w:rsidRPr="004F49BE" w:rsidRDefault="00276D89" w:rsidP="00F32CC4">
      <w:pPr>
        <w:spacing w:line="276" w:lineRule="auto"/>
        <w:ind w:left="1843" w:right="4" w:hanging="709"/>
        <w:jc w:val="both"/>
        <w:rPr>
          <w:rFonts w:ascii="Arial" w:eastAsia="Arial" w:hAnsi="Arial" w:cs="Arial"/>
        </w:rPr>
      </w:pPr>
    </w:p>
    <w:p w14:paraId="7C4D9AB7" w14:textId="77777777" w:rsidR="004643AC" w:rsidRPr="004F49BE" w:rsidRDefault="004643AC" w:rsidP="00F32CC4">
      <w:pPr>
        <w:pStyle w:val="Prrafodelista"/>
        <w:numPr>
          <w:ilvl w:val="0"/>
          <w:numId w:val="9"/>
        </w:numPr>
        <w:spacing w:line="276" w:lineRule="auto"/>
        <w:ind w:left="1843" w:right="4" w:hanging="709"/>
        <w:jc w:val="both"/>
        <w:rPr>
          <w:rFonts w:ascii="Arial" w:eastAsia="Arial" w:hAnsi="Arial" w:cs="Arial"/>
          <w:vanish/>
        </w:rPr>
      </w:pPr>
    </w:p>
    <w:p w14:paraId="48355398" w14:textId="77777777" w:rsidR="004643AC" w:rsidRPr="004F49BE" w:rsidRDefault="004643AC" w:rsidP="00F32CC4">
      <w:pPr>
        <w:pStyle w:val="Prrafodelista"/>
        <w:numPr>
          <w:ilvl w:val="1"/>
          <w:numId w:val="9"/>
        </w:numPr>
        <w:spacing w:line="276" w:lineRule="auto"/>
        <w:ind w:left="1843" w:right="4" w:hanging="709"/>
        <w:jc w:val="both"/>
        <w:rPr>
          <w:rFonts w:ascii="Arial" w:eastAsia="Arial" w:hAnsi="Arial" w:cs="Arial"/>
          <w:vanish/>
        </w:rPr>
      </w:pPr>
    </w:p>
    <w:p w14:paraId="40D4C476" w14:textId="77777777" w:rsidR="00276D89" w:rsidRPr="004F49BE" w:rsidRDefault="00276D89" w:rsidP="00F32CC4">
      <w:pPr>
        <w:pStyle w:val="Prrafodelista"/>
        <w:numPr>
          <w:ilvl w:val="2"/>
          <w:numId w:val="6"/>
        </w:numPr>
        <w:spacing w:line="276" w:lineRule="auto"/>
        <w:ind w:left="1843" w:right="4" w:hanging="709"/>
        <w:jc w:val="both"/>
        <w:rPr>
          <w:rFonts w:ascii="Arial" w:eastAsia="Arial" w:hAnsi="Arial" w:cs="Arial"/>
        </w:rPr>
      </w:pPr>
      <w:r w:rsidRPr="004F49BE">
        <w:rPr>
          <w:rFonts w:ascii="Arial" w:eastAsia="Arial" w:hAnsi="Arial" w:cs="Arial"/>
        </w:rPr>
        <w:t>El modelo financiero deberá incluir las siguientes hojas de resultados:</w:t>
      </w:r>
    </w:p>
    <w:p w14:paraId="3D81BF54" w14:textId="77777777" w:rsidR="00276D89" w:rsidRPr="004F49BE" w:rsidRDefault="00276D89" w:rsidP="00031334">
      <w:pPr>
        <w:pStyle w:val="Prrafodelista"/>
        <w:spacing w:line="276" w:lineRule="auto"/>
        <w:ind w:left="2268" w:right="4" w:hanging="992"/>
        <w:jc w:val="both"/>
        <w:rPr>
          <w:rFonts w:ascii="Arial" w:eastAsia="Arial" w:hAnsi="Arial" w:cs="Arial"/>
        </w:rPr>
      </w:pPr>
    </w:p>
    <w:p w14:paraId="5DC14A3B" w14:textId="3E4E5C07" w:rsidR="00276D89" w:rsidRPr="004F49BE" w:rsidRDefault="00276D89"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Hoja resumen de resultados que incluya: </w:t>
      </w:r>
      <w:r w:rsidR="003519AD" w:rsidRPr="004F49BE">
        <w:rPr>
          <w:rFonts w:ascii="Arial" w:eastAsia="Arial" w:hAnsi="Arial" w:cs="Arial"/>
        </w:rPr>
        <w:t>TIR (</w:t>
      </w:r>
      <w:proofErr w:type="gramStart"/>
      <w:r w:rsidR="003519AD" w:rsidRPr="004F49BE">
        <w:rPr>
          <w:rFonts w:ascii="Arial" w:eastAsia="Arial" w:hAnsi="Arial" w:cs="Arial"/>
        </w:rPr>
        <w:t>de acuerdo a</w:t>
      </w:r>
      <w:proofErr w:type="gramEnd"/>
      <w:r w:rsidR="003519AD" w:rsidRPr="004F49BE">
        <w:rPr>
          <w:rFonts w:ascii="Arial" w:eastAsia="Arial" w:hAnsi="Arial" w:cs="Arial"/>
        </w:rPr>
        <w:t xml:space="preserve"> lo establecido en el sub-inciso 2.1</w:t>
      </w:r>
      <w:r w:rsidR="00056FA5" w:rsidRPr="004F49BE">
        <w:rPr>
          <w:rFonts w:ascii="Arial" w:eastAsia="Arial" w:hAnsi="Arial" w:cs="Arial"/>
        </w:rPr>
        <w:t>4</w:t>
      </w:r>
      <w:r w:rsidR="003519AD" w:rsidRPr="004F49BE">
        <w:rPr>
          <w:rFonts w:ascii="Arial" w:eastAsia="Arial" w:hAnsi="Arial" w:cs="Arial"/>
        </w:rPr>
        <w:t>.7.15)</w:t>
      </w:r>
      <w:r w:rsidR="0094088E" w:rsidRPr="004F49BE">
        <w:rPr>
          <w:rFonts w:ascii="Arial" w:eastAsia="Arial" w:hAnsi="Arial" w:cs="Arial"/>
        </w:rPr>
        <w:t xml:space="preserve">, origen y aplicación de </w:t>
      </w:r>
      <w:r w:rsidR="0094088E" w:rsidRPr="004F49BE">
        <w:rPr>
          <w:rFonts w:ascii="Arial" w:eastAsia="Arial" w:hAnsi="Arial" w:cs="Arial"/>
        </w:rPr>
        <w:lastRenderedPageBreak/>
        <w:t xml:space="preserve">recursos, coberturas mínimas y promedio, </w:t>
      </w:r>
      <w:r w:rsidR="00285241">
        <w:rPr>
          <w:rFonts w:ascii="Arial" w:eastAsia="Arial" w:hAnsi="Arial" w:cs="Arial"/>
        </w:rPr>
        <w:t>m</w:t>
      </w:r>
      <w:r w:rsidRPr="004F49BE">
        <w:rPr>
          <w:rFonts w:ascii="Arial" w:eastAsia="Arial" w:hAnsi="Arial" w:cs="Arial"/>
        </w:rPr>
        <w:t xml:space="preserve">onto de Subvención, e </w:t>
      </w:r>
      <w:r w:rsidR="0094088E" w:rsidRPr="004F49BE">
        <w:rPr>
          <w:rFonts w:ascii="Arial" w:eastAsia="Arial" w:hAnsi="Arial" w:cs="Arial"/>
        </w:rPr>
        <w:t>í</w:t>
      </w:r>
      <w:r w:rsidRPr="004F49BE">
        <w:rPr>
          <w:rFonts w:ascii="Arial" w:eastAsia="Arial" w:hAnsi="Arial" w:cs="Arial"/>
        </w:rPr>
        <w:t>ndices financieros relevantes según lo requerido por los Acreedores financieros;</w:t>
      </w:r>
    </w:p>
    <w:p w14:paraId="5B49A361" w14:textId="77777777" w:rsidR="00276D89" w:rsidRPr="004F49BE" w:rsidRDefault="00276D89" w:rsidP="00F32CC4">
      <w:pPr>
        <w:pStyle w:val="Prrafodelista"/>
        <w:spacing w:line="276" w:lineRule="auto"/>
        <w:ind w:left="2835" w:right="4" w:hanging="992"/>
        <w:jc w:val="both"/>
        <w:rPr>
          <w:rFonts w:ascii="Arial" w:eastAsia="Arial" w:hAnsi="Arial" w:cs="Arial"/>
        </w:rPr>
      </w:pPr>
    </w:p>
    <w:p w14:paraId="330DBA4C" w14:textId="77777777" w:rsidR="00276D89" w:rsidRPr="004F49BE" w:rsidRDefault="00276D89"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Orígenes y </w:t>
      </w:r>
      <w:r w:rsidR="007649BE" w:rsidRPr="004F49BE">
        <w:rPr>
          <w:rFonts w:ascii="Arial" w:eastAsia="Arial" w:hAnsi="Arial" w:cs="Arial"/>
        </w:rPr>
        <w:t>aplicaciones de recursos en Construcción;</w:t>
      </w:r>
    </w:p>
    <w:p w14:paraId="30B0CB54" w14:textId="77777777" w:rsidR="007649BE" w:rsidRPr="004F49BE" w:rsidRDefault="007649BE" w:rsidP="00F32CC4">
      <w:pPr>
        <w:pStyle w:val="Prrafodelista"/>
        <w:spacing w:line="276" w:lineRule="auto"/>
        <w:ind w:left="2835" w:right="4" w:hanging="992"/>
        <w:jc w:val="both"/>
        <w:rPr>
          <w:rFonts w:ascii="Arial" w:eastAsia="Arial" w:hAnsi="Arial" w:cs="Arial"/>
        </w:rPr>
      </w:pPr>
    </w:p>
    <w:p w14:paraId="09752791" w14:textId="77777777" w:rsidR="007649BE" w:rsidRPr="004F49BE" w:rsidRDefault="007649BE"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Orígenes y aplicaciones de recursos en Operación;</w:t>
      </w:r>
    </w:p>
    <w:p w14:paraId="6E7B952E" w14:textId="77777777" w:rsidR="007649BE" w:rsidRPr="004F49BE" w:rsidRDefault="007649BE" w:rsidP="00F32CC4">
      <w:pPr>
        <w:pStyle w:val="Prrafodelista"/>
        <w:spacing w:line="276" w:lineRule="auto"/>
        <w:ind w:left="2835" w:right="4" w:hanging="992"/>
        <w:jc w:val="both"/>
        <w:rPr>
          <w:rFonts w:ascii="Arial" w:eastAsia="Arial" w:hAnsi="Arial" w:cs="Arial"/>
        </w:rPr>
      </w:pPr>
    </w:p>
    <w:p w14:paraId="1616E5B2" w14:textId="77777777" w:rsidR="007649BE" w:rsidRPr="004F49BE" w:rsidRDefault="007649BE"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Hoja de ingresos – tránsito y tarifas;</w:t>
      </w:r>
    </w:p>
    <w:p w14:paraId="0776AB5E" w14:textId="77777777" w:rsidR="007649BE" w:rsidRPr="004F49BE" w:rsidRDefault="007649BE" w:rsidP="00F32CC4">
      <w:pPr>
        <w:pStyle w:val="Prrafodelista"/>
        <w:spacing w:line="276" w:lineRule="auto"/>
        <w:ind w:left="2835" w:right="4" w:hanging="992"/>
        <w:jc w:val="both"/>
        <w:rPr>
          <w:rFonts w:ascii="Arial" w:eastAsia="Arial" w:hAnsi="Arial" w:cs="Arial"/>
        </w:rPr>
      </w:pPr>
    </w:p>
    <w:p w14:paraId="6E98F67C" w14:textId="77777777" w:rsidR="007649BE" w:rsidRPr="004F49BE" w:rsidRDefault="007649BE"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Estados financieros proyectados – balance general, estado de resultados y flujo de </w:t>
      </w:r>
      <w:r w:rsidR="00CA4D70" w:rsidRPr="004F49BE">
        <w:rPr>
          <w:rFonts w:ascii="Arial" w:eastAsia="Arial" w:hAnsi="Arial" w:cs="Arial"/>
        </w:rPr>
        <w:t>efectivo;</w:t>
      </w:r>
    </w:p>
    <w:p w14:paraId="7D34DBDE" w14:textId="77777777" w:rsidR="00CA4D70" w:rsidRPr="004F49BE" w:rsidRDefault="00CA4D70" w:rsidP="00F32CC4">
      <w:pPr>
        <w:pStyle w:val="Prrafodelista"/>
        <w:spacing w:line="276" w:lineRule="auto"/>
        <w:ind w:left="2835" w:right="4" w:hanging="992"/>
        <w:jc w:val="both"/>
        <w:rPr>
          <w:rFonts w:ascii="Arial" w:eastAsia="Arial" w:hAnsi="Arial" w:cs="Arial"/>
        </w:rPr>
      </w:pPr>
    </w:p>
    <w:p w14:paraId="6FE3D858" w14:textId="77777777" w:rsidR="00276D89" w:rsidRPr="004F49BE" w:rsidRDefault="00CA4D70"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Análisis de flujo de efectivo en el que se muestre las prioridades de desembolsos del Desarrollador con base en los términos y condiciones preliminares de los financiamientos conforme a la documentación descrita en el </w:t>
      </w:r>
      <w:r w:rsidRPr="004F49BE">
        <w:rPr>
          <w:rFonts w:ascii="Arial" w:eastAsia="Arial" w:hAnsi="Arial" w:cs="Arial"/>
          <w:u w:val="single"/>
        </w:rPr>
        <w:t>inciso 2.8</w:t>
      </w:r>
      <w:r w:rsidRPr="004F49BE">
        <w:rPr>
          <w:rFonts w:ascii="Arial" w:eastAsia="Arial" w:hAnsi="Arial" w:cs="Arial"/>
        </w:rPr>
        <w:t xml:space="preserve"> de este Apartado.</w:t>
      </w:r>
    </w:p>
    <w:p w14:paraId="12EF9C30" w14:textId="77777777" w:rsidR="00CA4D70" w:rsidRPr="004F49BE" w:rsidRDefault="00CA4D70" w:rsidP="00F32CC4">
      <w:pPr>
        <w:pStyle w:val="Prrafodelista"/>
        <w:spacing w:line="276" w:lineRule="auto"/>
        <w:ind w:left="2835" w:right="4" w:hanging="992"/>
        <w:jc w:val="both"/>
        <w:rPr>
          <w:rFonts w:ascii="Arial" w:eastAsia="Arial" w:hAnsi="Arial" w:cs="Arial"/>
        </w:rPr>
      </w:pPr>
    </w:p>
    <w:p w14:paraId="0D47866D" w14:textId="77777777" w:rsidR="00CA4D70" w:rsidRPr="004F49BE" w:rsidRDefault="00CA4D70"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Análisis de dividendos y cálculo de la TIR en términos nominales y reales.</w:t>
      </w:r>
    </w:p>
    <w:p w14:paraId="0BFCC4CA" w14:textId="77777777" w:rsidR="00CA4D70" w:rsidRPr="004F49BE" w:rsidRDefault="00CA4D70" w:rsidP="00031334">
      <w:pPr>
        <w:spacing w:line="276" w:lineRule="auto"/>
        <w:ind w:right="4"/>
        <w:jc w:val="both"/>
        <w:rPr>
          <w:rFonts w:ascii="Arial" w:eastAsia="Arial" w:hAnsi="Arial" w:cs="Arial"/>
        </w:rPr>
      </w:pPr>
    </w:p>
    <w:p w14:paraId="1CEC03C9" w14:textId="77777777" w:rsidR="00CA4D70" w:rsidRPr="004F49BE" w:rsidRDefault="00CA4D70" w:rsidP="00F32CC4">
      <w:pPr>
        <w:pStyle w:val="Prrafodelista"/>
        <w:numPr>
          <w:ilvl w:val="2"/>
          <w:numId w:val="9"/>
        </w:numPr>
        <w:spacing w:line="276" w:lineRule="auto"/>
        <w:ind w:left="1843" w:right="4" w:hanging="709"/>
        <w:jc w:val="both"/>
        <w:rPr>
          <w:rFonts w:ascii="Arial" w:eastAsia="Arial" w:hAnsi="Arial" w:cs="Arial"/>
        </w:rPr>
      </w:pPr>
      <w:r w:rsidRPr="004F49BE">
        <w:rPr>
          <w:rFonts w:ascii="Arial" w:eastAsia="Arial" w:hAnsi="Arial" w:cs="Arial"/>
        </w:rPr>
        <w:t xml:space="preserve">El modelo financiero deberá permitir los siguientes análisis de sensibilidad:  </w:t>
      </w:r>
    </w:p>
    <w:p w14:paraId="2559FC14" w14:textId="77777777" w:rsidR="00CA4D70" w:rsidRPr="004F49BE" w:rsidRDefault="00CA4D70" w:rsidP="00031334">
      <w:pPr>
        <w:pStyle w:val="Prrafodelista"/>
        <w:spacing w:line="276" w:lineRule="auto"/>
        <w:ind w:left="1705" w:right="4"/>
        <w:jc w:val="both"/>
        <w:rPr>
          <w:rFonts w:ascii="Arial" w:eastAsia="Arial" w:hAnsi="Arial" w:cs="Arial"/>
        </w:rPr>
      </w:pPr>
    </w:p>
    <w:p w14:paraId="08285EBD" w14:textId="77777777" w:rsidR="00CA4D70" w:rsidRPr="004F49BE" w:rsidRDefault="00CA4D70"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Cambios en la tasa de inflación;</w:t>
      </w:r>
    </w:p>
    <w:p w14:paraId="0FC7397A" w14:textId="77777777" w:rsidR="00CA4D70" w:rsidRPr="004F49BE" w:rsidRDefault="00CA4D70" w:rsidP="00F32CC4">
      <w:pPr>
        <w:pStyle w:val="Prrafodelista"/>
        <w:spacing w:line="276" w:lineRule="auto"/>
        <w:ind w:left="2835" w:right="4" w:hanging="992"/>
        <w:jc w:val="both"/>
        <w:rPr>
          <w:rFonts w:ascii="Arial" w:eastAsia="Arial" w:hAnsi="Arial" w:cs="Arial"/>
        </w:rPr>
      </w:pPr>
    </w:p>
    <w:p w14:paraId="68F4B55D" w14:textId="77777777" w:rsidR="00CA4D70" w:rsidRPr="004F49BE" w:rsidRDefault="00CA4D70"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Cambios en la tasa de interés;</w:t>
      </w:r>
    </w:p>
    <w:p w14:paraId="0EDEABE5" w14:textId="77777777" w:rsidR="00CA4D70" w:rsidRPr="004F49BE" w:rsidRDefault="00CA4D70" w:rsidP="00F32CC4">
      <w:pPr>
        <w:pStyle w:val="Prrafodelista"/>
        <w:spacing w:line="276" w:lineRule="auto"/>
        <w:ind w:left="2835" w:right="4" w:hanging="992"/>
        <w:jc w:val="both"/>
        <w:rPr>
          <w:rFonts w:ascii="Arial" w:eastAsia="Arial" w:hAnsi="Arial" w:cs="Arial"/>
        </w:rPr>
      </w:pPr>
    </w:p>
    <w:p w14:paraId="0F753461" w14:textId="77777777" w:rsidR="00CA4D70" w:rsidRPr="004F49BE" w:rsidRDefault="00CA4D70"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Cambios en la inversión requerida y en los costos de Operación, Mantenimiento y Conservación;</w:t>
      </w:r>
    </w:p>
    <w:p w14:paraId="1E672BF5" w14:textId="77777777" w:rsidR="00CA4D70" w:rsidRPr="004F49BE" w:rsidRDefault="00CA4D70" w:rsidP="00F32CC4">
      <w:pPr>
        <w:pStyle w:val="Prrafodelista"/>
        <w:spacing w:line="276" w:lineRule="auto"/>
        <w:ind w:left="2835" w:right="4" w:hanging="992"/>
        <w:jc w:val="both"/>
        <w:rPr>
          <w:rFonts w:ascii="Arial" w:eastAsia="Arial" w:hAnsi="Arial" w:cs="Arial"/>
        </w:rPr>
      </w:pPr>
    </w:p>
    <w:p w14:paraId="770E0AC0" w14:textId="77777777" w:rsidR="00CA4D70" w:rsidRPr="004F49BE" w:rsidRDefault="00CA4D70"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Cambios en el TDPA; y</w:t>
      </w:r>
    </w:p>
    <w:p w14:paraId="70BF6327" w14:textId="77777777" w:rsidR="00CA4D70" w:rsidRPr="004F49BE" w:rsidRDefault="00CA4D70" w:rsidP="00F32CC4">
      <w:pPr>
        <w:pStyle w:val="Prrafodelista"/>
        <w:spacing w:line="276" w:lineRule="auto"/>
        <w:ind w:left="2835" w:right="4" w:hanging="992"/>
        <w:jc w:val="both"/>
        <w:rPr>
          <w:rFonts w:ascii="Arial" w:eastAsia="Arial" w:hAnsi="Arial" w:cs="Arial"/>
        </w:rPr>
      </w:pPr>
    </w:p>
    <w:p w14:paraId="794BD5A9" w14:textId="77777777" w:rsidR="00CA4D70" w:rsidRPr="004F49BE" w:rsidRDefault="00CA4D70"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Cambios en el nivel de apalancamiento</w:t>
      </w:r>
      <w:r w:rsidR="0094088E" w:rsidRPr="004F49BE">
        <w:rPr>
          <w:rFonts w:ascii="Arial" w:eastAsia="Arial" w:hAnsi="Arial" w:cs="Arial"/>
        </w:rPr>
        <w:t xml:space="preserve">; </w:t>
      </w:r>
    </w:p>
    <w:p w14:paraId="6D50B665" w14:textId="779F064A" w:rsidR="00CA4D70" w:rsidRPr="004F49BE" w:rsidRDefault="00CA4D70" w:rsidP="001968E8">
      <w:pPr>
        <w:pStyle w:val="Prrafodelista"/>
        <w:spacing w:line="276" w:lineRule="auto"/>
        <w:ind w:left="2268" w:right="4" w:hanging="992"/>
        <w:jc w:val="both"/>
        <w:rPr>
          <w:rFonts w:ascii="Arial" w:eastAsia="Arial" w:hAnsi="Arial" w:cs="Arial"/>
        </w:rPr>
      </w:pPr>
    </w:p>
    <w:p w14:paraId="4C722039" w14:textId="77777777" w:rsidR="00CA4D70" w:rsidRPr="004F49BE" w:rsidRDefault="00841EE9" w:rsidP="00F32CC4">
      <w:pPr>
        <w:pStyle w:val="Prrafodelista"/>
        <w:numPr>
          <w:ilvl w:val="2"/>
          <w:numId w:val="9"/>
        </w:numPr>
        <w:spacing w:line="276" w:lineRule="auto"/>
        <w:ind w:left="1843" w:right="4" w:hanging="709"/>
        <w:jc w:val="both"/>
        <w:rPr>
          <w:rFonts w:ascii="Arial" w:eastAsia="Arial" w:hAnsi="Arial" w:cs="Arial"/>
        </w:rPr>
      </w:pPr>
      <w:r w:rsidRPr="004F49BE">
        <w:rPr>
          <w:rFonts w:ascii="Arial" w:eastAsia="Arial" w:hAnsi="Arial" w:cs="Arial"/>
        </w:rPr>
        <w:t xml:space="preserve">El documento explicativo </w:t>
      </w:r>
      <w:r w:rsidR="00E61812" w:rsidRPr="004F49BE">
        <w:rPr>
          <w:rFonts w:ascii="Arial" w:eastAsia="Arial" w:hAnsi="Arial" w:cs="Arial"/>
        </w:rPr>
        <w:t>establecido en 2.15</w:t>
      </w:r>
      <w:r w:rsidR="0094088E" w:rsidRPr="004F49BE">
        <w:rPr>
          <w:rFonts w:ascii="Arial" w:eastAsia="Arial" w:hAnsi="Arial" w:cs="Arial"/>
        </w:rPr>
        <w:t xml:space="preserve">.1 </w:t>
      </w:r>
      <w:r w:rsidRPr="004F49BE">
        <w:rPr>
          <w:rFonts w:ascii="Arial" w:eastAsia="Arial" w:hAnsi="Arial" w:cs="Arial"/>
        </w:rPr>
        <w:t>de supuestos deberá proporcionar suficiente detalle en los temas que a continuación se listan y deberá ser en todo momento coherente con el modelo financiero.</w:t>
      </w:r>
    </w:p>
    <w:p w14:paraId="514B1B53" w14:textId="77777777" w:rsidR="00290A25" w:rsidRPr="004F49BE" w:rsidRDefault="00290A25" w:rsidP="00031334">
      <w:pPr>
        <w:pStyle w:val="Prrafodelista"/>
        <w:spacing w:line="276" w:lineRule="auto"/>
        <w:ind w:left="1276" w:right="4" w:hanging="709"/>
        <w:jc w:val="both"/>
        <w:rPr>
          <w:rFonts w:ascii="Arial" w:eastAsia="Arial" w:hAnsi="Arial" w:cs="Arial"/>
          <w:sz w:val="16"/>
          <w:szCs w:val="16"/>
        </w:rPr>
      </w:pPr>
    </w:p>
    <w:p w14:paraId="49641937" w14:textId="77777777" w:rsidR="00290A25" w:rsidRPr="004F49BE" w:rsidRDefault="00290A25" w:rsidP="00F32CC4">
      <w:pPr>
        <w:pStyle w:val="Prrafodelista"/>
        <w:spacing w:line="276" w:lineRule="auto"/>
        <w:ind w:left="1843" w:right="4"/>
        <w:jc w:val="both"/>
        <w:rPr>
          <w:rFonts w:ascii="Arial" w:eastAsia="Arial" w:hAnsi="Arial" w:cs="Arial"/>
        </w:rPr>
      </w:pPr>
      <w:proofErr w:type="gramStart"/>
      <w:r w:rsidRPr="004F49BE">
        <w:rPr>
          <w:rFonts w:ascii="Arial" w:eastAsia="Arial" w:hAnsi="Arial" w:cs="Arial"/>
        </w:rPr>
        <w:t>Los temas a desarrollar</w:t>
      </w:r>
      <w:proofErr w:type="gramEnd"/>
      <w:r w:rsidRPr="004F49BE">
        <w:rPr>
          <w:rFonts w:ascii="Arial" w:eastAsia="Arial" w:hAnsi="Arial" w:cs="Arial"/>
        </w:rPr>
        <w:t xml:space="preserve"> en el documento explicativo son:</w:t>
      </w:r>
    </w:p>
    <w:p w14:paraId="2028398F" w14:textId="77777777" w:rsidR="00290A25" w:rsidRPr="004F49BE" w:rsidRDefault="00290A25" w:rsidP="00031334">
      <w:pPr>
        <w:pStyle w:val="Prrafodelista"/>
        <w:spacing w:line="276" w:lineRule="auto"/>
        <w:ind w:left="2268" w:right="4" w:hanging="992"/>
        <w:jc w:val="both"/>
        <w:rPr>
          <w:rFonts w:ascii="Arial" w:eastAsia="Arial" w:hAnsi="Arial" w:cs="Arial"/>
          <w:sz w:val="16"/>
          <w:szCs w:val="16"/>
        </w:rPr>
      </w:pPr>
    </w:p>
    <w:p w14:paraId="4234EFFA" w14:textId="77777777" w:rsidR="00290A25" w:rsidRPr="004F49BE" w:rsidRDefault="00290A25"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Plan financiero – aportaciones de Capital de Riesgo y de los Financiamiento</w:t>
      </w:r>
      <w:r w:rsidR="0094088E" w:rsidRPr="004F49BE">
        <w:rPr>
          <w:rFonts w:ascii="Arial" w:eastAsia="Arial" w:hAnsi="Arial" w:cs="Arial"/>
        </w:rPr>
        <w:t>s</w:t>
      </w:r>
      <w:r w:rsidRPr="004F49BE">
        <w:rPr>
          <w:rFonts w:ascii="Arial" w:eastAsia="Arial" w:hAnsi="Arial" w:cs="Arial"/>
        </w:rPr>
        <w:t xml:space="preserve">, incluyendo todas las comisiones, primas y </w:t>
      </w:r>
      <w:r w:rsidRPr="004F49BE">
        <w:rPr>
          <w:rFonts w:ascii="Arial" w:eastAsia="Arial" w:hAnsi="Arial" w:cs="Arial"/>
        </w:rPr>
        <w:lastRenderedPageBreak/>
        <w:t>honorarios que el Desarrollador deberá pagar para la implementación del plan financiero;</w:t>
      </w:r>
    </w:p>
    <w:p w14:paraId="03E7192C" w14:textId="77777777" w:rsidR="007202EC" w:rsidRPr="004F49BE" w:rsidRDefault="007202EC" w:rsidP="00F32CC4">
      <w:pPr>
        <w:pStyle w:val="Prrafodelista"/>
        <w:spacing w:line="276" w:lineRule="auto"/>
        <w:ind w:left="2835" w:right="4" w:hanging="992"/>
        <w:jc w:val="both"/>
        <w:rPr>
          <w:rFonts w:ascii="Arial" w:eastAsia="Arial" w:hAnsi="Arial" w:cs="Arial"/>
          <w:sz w:val="16"/>
          <w:szCs w:val="16"/>
        </w:rPr>
      </w:pPr>
    </w:p>
    <w:p w14:paraId="00F43D9E" w14:textId="77777777" w:rsidR="00F32CC4" w:rsidRDefault="007202EC"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Explicación de los formatos </w:t>
      </w:r>
      <w:r w:rsidRPr="004F49BE">
        <w:rPr>
          <w:rFonts w:ascii="Arial" w:eastAsia="Arial" w:hAnsi="Arial" w:cs="Arial"/>
          <w:u w:val="single"/>
        </w:rPr>
        <w:t>AEF/02</w:t>
      </w:r>
      <w:r w:rsidRPr="004F49BE">
        <w:rPr>
          <w:rFonts w:ascii="Arial" w:eastAsia="Arial" w:hAnsi="Arial" w:cs="Arial"/>
        </w:rPr>
        <w:t xml:space="preserve"> a</w:t>
      </w:r>
      <w:r w:rsidR="00C24914" w:rsidRPr="004F49BE">
        <w:rPr>
          <w:rFonts w:ascii="Arial" w:eastAsia="Arial" w:hAnsi="Arial" w:cs="Arial"/>
        </w:rPr>
        <w:t xml:space="preserve"> </w:t>
      </w:r>
      <w:r w:rsidR="00C24914" w:rsidRPr="004F49BE">
        <w:rPr>
          <w:rFonts w:ascii="Arial" w:eastAsia="Arial" w:hAnsi="Arial" w:cs="Arial"/>
          <w:u w:val="single"/>
        </w:rPr>
        <w:t>AEF/11</w:t>
      </w:r>
      <w:r w:rsidR="00C24914" w:rsidRPr="004F49BE">
        <w:rPr>
          <w:rFonts w:ascii="Arial" w:eastAsia="Arial" w:hAnsi="Arial" w:cs="Arial"/>
        </w:rPr>
        <w:t xml:space="preserve"> en lo referente a sus premisas y conexión con el modelo financiero;</w:t>
      </w:r>
    </w:p>
    <w:p w14:paraId="34EC96D6" w14:textId="77777777" w:rsidR="00F32CC4" w:rsidRPr="00F32CC4" w:rsidRDefault="00F32CC4" w:rsidP="00F32CC4">
      <w:pPr>
        <w:pStyle w:val="Prrafodelista"/>
        <w:rPr>
          <w:rFonts w:ascii="Arial" w:eastAsia="Arial" w:hAnsi="Arial" w:cs="Arial"/>
        </w:rPr>
      </w:pPr>
    </w:p>
    <w:p w14:paraId="001C1985" w14:textId="66CDD1BD" w:rsidR="00C24914" w:rsidRPr="00F32CC4" w:rsidRDefault="00C24914" w:rsidP="00F32CC4">
      <w:pPr>
        <w:pStyle w:val="Prrafodelista"/>
        <w:numPr>
          <w:ilvl w:val="3"/>
          <w:numId w:val="9"/>
        </w:numPr>
        <w:spacing w:line="276" w:lineRule="auto"/>
        <w:ind w:left="2835" w:right="4" w:hanging="992"/>
        <w:jc w:val="both"/>
        <w:rPr>
          <w:rFonts w:ascii="Arial" w:eastAsia="Arial" w:hAnsi="Arial" w:cs="Arial"/>
        </w:rPr>
      </w:pPr>
      <w:r w:rsidRPr="00F32CC4">
        <w:rPr>
          <w:rFonts w:ascii="Arial" w:eastAsia="Arial" w:hAnsi="Arial" w:cs="Arial"/>
        </w:rPr>
        <w:t>Supuestos macroeconómicos;</w:t>
      </w:r>
    </w:p>
    <w:p w14:paraId="510BA303" w14:textId="77777777" w:rsidR="00C24914" w:rsidRPr="004F49BE" w:rsidRDefault="00C24914" w:rsidP="00F32CC4">
      <w:pPr>
        <w:pStyle w:val="Prrafodelista"/>
        <w:spacing w:line="276" w:lineRule="auto"/>
        <w:ind w:left="2835" w:right="4" w:hanging="992"/>
        <w:jc w:val="both"/>
        <w:rPr>
          <w:rFonts w:ascii="Arial" w:eastAsia="Arial" w:hAnsi="Arial" w:cs="Arial"/>
          <w:sz w:val="16"/>
          <w:szCs w:val="16"/>
        </w:rPr>
      </w:pPr>
    </w:p>
    <w:p w14:paraId="46797D90" w14:textId="77777777" w:rsidR="00C24914" w:rsidRPr="004F49BE" w:rsidRDefault="00C24914"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Supuestos fiscales;</w:t>
      </w:r>
    </w:p>
    <w:p w14:paraId="3DD2CC83" w14:textId="77777777" w:rsidR="00C24914" w:rsidRPr="004F49BE" w:rsidRDefault="00C24914" w:rsidP="00F32CC4">
      <w:pPr>
        <w:pStyle w:val="Prrafodelista"/>
        <w:spacing w:line="276" w:lineRule="auto"/>
        <w:ind w:left="2835" w:right="4" w:hanging="992"/>
        <w:jc w:val="both"/>
        <w:rPr>
          <w:rFonts w:ascii="Arial" w:eastAsia="Arial" w:hAnsi="Arial" w:cs="Arial"/>
          <w:sz w:val="16"/>
          <w:szCs w:val="16"/>
        </w:rPr>
      </w:pPr>
    </w:p>
    <w:p w14:paraId="5AFC9734" w14:textId="77777777" w:rsidR="00C24914" w:rsidRPr="004F49BE" w:rsidRDefault="00C24914"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Tasas de depreciación financieras y fiscales; y</w:t>
      </w:r>
    </w:p>
    <w:p w14:paraId="27418906" w14:textId="77777777" w:rsidR="00C24914" w:rsidRPr="004F49BE" w:rsidRDefault="00C24914" w:rsidP="00F32CC4">
      <w:pPr>
        <w:pStyle w:val="Prrafodelista"/>
        <w:spacing w:line="276" w:lineRule="auto"/>
        <w:ind w:left="2835" w:right="4" w:hanging="992"/>
        <w:jc w:val="both"/>
        <w:rPr>
          <w:rFonts w:ascii="Arial" w:eastAsia="Arial" w:hAnsi="Arial" w:cs="Arial"/>
          <w:sz w:val="16"/>
          <w:szCs w:val="16"/>
        </w:rPr>
      </w:pPr>
    </w:p>
    <w:p w14:paraId="18326A92" w14:textId="77777777" w:rsidR="008A0BD2" w:rsidRPr="004F49BE" w:rsidRDefault="00C24914"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Cualquier supuesto adicional necesario para la construcción del modelo financiero.</w:t>
      </w:r>
    </w:p>
    <w:p w14:paraId="612F3023" w14:textId="77777777" w:rsidR="008A0BD2" w:rsidRPr="004F49BE" w:rsidRDefault="008A0BD2" w:rsidP="00031334">
      <w:pPr>
        <w:pStyle w:val="Prrafodelista"/>
        <w:spacing w:line="276" w:lineRule="auto"/>
        <w:ind w:left="2268" w:right="4" w:hanging="992"/>
        <w:jc w:val="both"/>
        <w:rPr>
          <w:rFonts w:ascii="Arial" w:eastAsia="Arial" w:hAnsi="Arial" w:cs="Arial"/>
          <w:sz w:val="16"/>
          <w:szCs w:val="16"/>
        </w:rPr>
      </w:pPr>
    </w:p>
    <w:p w14:paraId="6A56AB65" w14:textId="05451494" w:rsidR="008A0BD2" w:rsidRPr="004F49BE" w:rsidRDefault="00C24914" w:rsidP="00F32CC4">
      <w:pPr>
        <w:pStyle w:val="Prrafodelista"/>
        <w:numPr>
          <w:ilvl w:val="2"/>
          <w:numId w:val="9"/>
        </w:numPr>
        <w:spacing w:line="276" w:lineRule="auto"/>
        <w:ind w:left="1843" w:right="4" w:hanging="709"/>
        <w:jc w:val="both"/>
        <w:rPr>
          <w:rFonts w:ascii="Arial" w:eastAsia="Arial" w:hAnsi="Arial" w:cs="Arial"/>
        </w:rPr>
      </w:pPr>
      <w:r w:rsidRPr="004F49BE">
        <w:rPr>
          <w:rFonts w:ascii="Arial" w:eastAsia="Arial" w:hAnsi="Arial" w:cs="Arial"/>
        </w:rPr>
        <w:t xml:space="preserve">El </w:t>
      </w:r>
      <w:r w:rsidR="0094088E" w:rsidRPr="004F49BE">
        <w:rPr>
          <w:rFonts w:ascii="Arial" w:eastAsia="Arial" w:hAnsi="Arial" w:cs="Arial"/>
        </w:rPr>
        <w:t xml:space="preserve">documento explicativo </w:t>
      </w:r>
      <w:r w:rsidRPr="004F49BE">
        <w:rPr>
          <w:rFonts w:ascii="Arial" w:eastAsia="Arial" w:hAnsi="Arial" w:cs="Arial"/>
        </w:rPr>
        <w:t xml:space="preserve">deberá </w:t>
      </w:r>
      <w:r w:rsidR="0094088E" w:rsidRPr="004F49BE">
        <w:rPr>
          <w:rFonts w:ascii="Arial" w:eastAsia="Arial" w:hAnsi="Arial" w:cs="Arial"/>
        </w:rPr>
        <w:t xml:space="preserve">contener </w:t>
      </w:r>
      <w:r w:rsidRPr="004F49BE">
        <w:rPr>
          <w:rFonts w:ascii="Arial" w:eastAsia="Arial" w:hAnsi="Arial" w:cs="Arial"/>
        </w:rPr>
        <w:t xml:space="preserve">un manual de operación que explique su funcionamiento y su estructura con detalle suficiente como para que la </w:t>
      </w:r>
      <w:r w:rsidR="00EF43BB" w:rsidRPr="004F49BE">
        <w:rPr>
          <w:rFonts w:ascii="Arial" w:eastAsia="Arial" w:hAnsi="Arial" w:cs="Arial"/>
        </w:rPr>
        <w:t xml:space="preserve">Secretaría </w:t>
      </w:r>
      <w:r w:rsidRPr="004F49BE">
        <w:rPr>
          <w:rFonts w:ascii="Arial" w:eastAsia="Arial" w:hAnsi="Arial" w:cs="Arial"/>
        </w:rPr>
        <w:t xml:space="preserve">realice cambios a los datos de entrada y pueda correr los análisis de sensibilidad mencionados en el </w:t>
      </w:r>
      <w:r w:rsidRPr="004F49BE">
        <w:rPr>
          <w:rFonts w:ascii="Arial" w:eastAsia="Arial" w:hAnsi="Arial" w:cs="Arial"/>
          <w:u w:val="single"/>
        </w:rPr>
        <w:t>sub</w:t>
      </w:r>
      <w:r w:rsidR="002855DF" w:rsidRPr="004F49BE">
        <w:rPr>
          <w:rFonts w:ascii="Arial" w:eastAsia="Arial" w:hAnsi="Arial" w:cs="Arial"/>
          <w:u w:val="single"/>
        </w:rPr>
        <w:t>-inciso 2.1</w:t>
      </w:r>
      <w:r w:rsidR="00056FA5" w:rsidRPr="004F49BE">
        <w:rPr>
          <w:rFonts w:ascii="Arial" w:eastAsia="Arial" w:hAnsi="Arial" w:cs="Arial"/>
          <w:u w:val="single"/>
        </w:rPr>
        <w:t>4</w:t>
      </w:r>
      <w:r w:rsidRPr="004F49BE">
        <w:rPr>
          <w:rFonts w:ascii="Arial" w:eastAsia="Arial" w:hAnsi="Arial" w:cs="Arial"/>
          <w:u w:val="single"/>
        </w:rPr>
        <w:t xml:space="preserve">.4 </w:t>
      </w:r>
      <w:r w:rsidRPr="004F49BE">
        <w:rPr>
          <w:rFonts w:ascii="Arial" w:eastAsia="Arial" w:hAnsi="Arial" w:cs="Arial"/>
        </w:rPr>
        <w:t>anterior.</w:t>
      </w:r>
    </w:p>
    <w:p w14:paraId="19FA2520" w14:textId="77777777" w:rsidR="008A0BD2" w:rsidRPr="004F49BE" w:rsidRDefault="008A0BD2" w:rsidP="00F32CC4">
      <w:pPr>
        <w:pStyle w:val="Prrafodelista"/>
        <w:spacing w:line="276" w:lineRule="auto"/>
        <w:ind w:left="1843" w:right="4" w:hanging="709"/>
        <w:jc w:val="both"/>
        <w:rPr>
          <w:rFonts w:ascii="Arial" w:eastAsia="Arial" w:hAnsi="Arial" w:cs="Arial"/>
          <w:sz w:val="16"/>
          <w:szCs w:val="16"/>
        </w:rPr>
      </w:pPr>
    </w:p>
    <w:p w14:paraId="2C6EF187" w14:textId="77777777" w:rsidR="00C24914" w:rsidRPr="004F49BE" w:rsidRDefault="00C24914" w:rsidP="00F32CC4">
      <w:pPr>
        <w:pStyle w:val="Prrafodelista"/>
        <w:numPr>
          <w:ilvl w:val="2"/>
          <w:numId w:val="9"/>
        </w:numPr>
        <w:spacing w:line="276" w:lineRule="auto"/>
        <w:ind w:left="1843" w:right="4" w:hanging="709"/>
        <w:jc w:val="both"/>
        <w:rPr>
          <w:rFonts w:ascii="Arial" w:eastAsia="Arial" w:hAnsi="Arial" w:cs="Arial"/>
        </w:rPr>
      </w:pPr>
      <w:r w:rsidRPr="004F49BE">
        <w:rPr>
          <w:rFonts w:ascii="Arial" w:eastAsia="Arial" w:hAnsi="Arial" w:cs="Arial"/>
        </w:rPr>
        <w:t>Las siguientes consideraciones son aplicables al modelo financiero a preparar por los Concursantes:</w:t>
      </w:r>
    </w:p>
    <w:p w14:paraId="373484A9" w14:textId="77777777" w:rsidR="00C24914" w:rsidRPr="004F49BE" w:rsidRDefault="00C24914" w:rsidP="001968E8">
      <w:pPr>
        <w:pStyle w:val="Prrafodelista"/>
        <w:spacing w:line="276" w:lineRule="auto"/>
        <w:ind w:left="2268" w:right="4" w:hanging="992"/>
        <w:jc w:val="both"/>
        <w:rPr>
          <w:rFonts w:ascii="Arial" w:eastAsia="Arial" w:hAnsi="Arial" w:cs="Arial"/>
          <w:sz w:val="16"/>
          <w:szCs w:val="16"/>
        </w:rPr>
      </w:pPr>
    </w:p>
    <w:p w14:paraId="74D21F35" w14:textId="77777777" w:rsidR="00C24914" w:rsidRPr="004F49BE" w:rsidRDefault="00C24914"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Deberá tener una apariencia clara, ordenada y deberá estar dividido en módulos para evitar hojas de cálculo muy extensas;</w:t>
      </w:r>
    </w:p>
    <w:p w14:paraId="3C042FF6" w14:textId="77777777" w:rsidR="00C24914" w:rsidRPr="004F49BE" w:rsidRDefault="00C24914" w:rsidP="00F32CC4">
      <w:pPr>
        <w:pStyle w:val="Prrafodelista"/>
        <w:spacing w:line="276" w:lineRule="auto"/>
        <w:ind w:left="2835" w:right="4" w:hanging="992"/>
        <w:jc w:val="both"/>
        <w:rPr>
          <w:rFonts w:ascii="Arial" w:eastAsia="Arial" w:hAnsi="Arial" w:cs="Arial"/>
          <w:sz w:val="16"/>
          <w:szCs w:val="16"/>
        </w:rPr>
      </w:pPr>
    </w:p>
    <w:p w14:paraId="07B0C604" w14:textId="77777777" w:rsidR="00C24914" w:rsidRPr="004F49BE" w:rsidRDefault="00C24914"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Deberá estar desarrollado en Microsoft Exce</w:t>
      </w:r>
      <w:r w:rsidR="008A20DB" w:rsidRPr="004F49BE">
        <w:rPr>
          <w:rFonts w:ascii="Arial" w:eastAsia="Arial" w:hAnsi="Arial" w:cs="Arial"/>
        </w:rPr>
        <w:t>l</w:t>
      </w:r>
      <w:r w:rsidRPr="004F49BE">
        <w:rPr>
          <w:rFonts w:ascii="Arial" w:eastAsia="Arial" w:hAnsi="Arial" w:cs="Arial"/>
        </w:rPr>
        <w:t xml:space="preserve"> 2</w:t>
      </w:r>
      <w:r w:rsidR="008A20DB" w:rsidRPr="004F49BE">
        <w:rPr>
          <w:rFonts w:ascii="Arial" w:eastAsia="Arial" w:hAnsi="Arial" w:cs="Arial"/>
        </w:rPr>
        <w:t>0</w:t>
      </w:r>
      <w:r w:rsidRPr="004F49BE">
        <w:rPr>
          <w:rFonts w:ascii="Arial" w:eastAsia="Arial" w:hAnsi="Arial" w:cs="Arial"/>
        </w:rPr>
        <w:t>00 o posteriores y ser operativo (estar formulado);</w:t>
      </w:r>
    </w:p>
    <w:p w14:paraId="23A92C2C" w14:textId="77777777" w:rsidR="00C24914" w:rsidRPr="004F49BE" w:rsidRDefault="00C24914" w:rsidP="00F32CC4">
      <w:pPr>
        <w:pStyle w:val="Prrafodelista"/>
        <w:spacing w:line="276" w:lineRule="auto"/>
        <w:ind w:left="2835" w:right="4" w:hanging="992"/>
        <w:jc w:val="both"/>
        <w:rPr>
          <w:rFonts w:ascii="Arial" w:eastAsia="Arial" w:hAnsi="Arial" w:cs="Arial"/>
          <w:sz w:val="16"/>
          <w:szCs w:val="16"/>
        </w:rPr>
      </w:pPr>
    </w:p>
    <w:p w14:paraId="2C10479D" w14:textId="77777777" w:rsidR="00C24914" w:rsidRPr="004F49BE" w:rsidRDefault="00C24914"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Deberá incluir todo el plazo de vigencia del Contrato APP;</w:t>
      </w:r>
    </w:p>
    <w:p w14:paraId="07980B49" w14:textId="77777777" w:rsidR="00C24914" w:rsidRPr="004F49BE" w:rsidRDefault="00C24914" w:rsidP="00F32CC4">
      <w:pPr>
        <w:pStyle w:val="Prrafodelista"/>
        <w:spacing w:line="276" w:lineRule="auto"/>
        <w:ind w:left="2835" w:right="4" w:hanging="992"/>
        <w:jc w:val="both"/>
        <w:rPr>
          <w:rFonts w:ascii="Arial" w:eastAsia="Arial" w:hAnsi="Arial" w:cs="Arial"/>
          <w:sz w:val="16"/>
          <w:szCs w:val="16"/>
        </w:rPr>
      </w:pPr>
    </w:p>
    <w:p w14:paraId="6EF59A4D" w14:textId="77777777" w:rsidR="00C24914" w:rsidRPr="004F49BE" w:rsidRDefault="00C24914"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Deberá considerar cifras en </w:t>
      </w:r>
      <w:r w:rsidR="0094088E" w:rsidRPr="004F49BE">
        <w:rPr>
          <w:rFonts w:ascii="Arial" w:eastAsia="Arial" w:hAnsi="Arial" w:cs="Arial"/>
        </w:rPr>
        <w:t xml:space="preserve">miles </w:t>
      </w:r>
      <w:r w:rsidR="008A20DB" w:rsidRPr="004F49BE">
        <w:rPr>
          <w:rFonts w:ascii="Arial" w:eastAsia="Arial" w:hAnsi="Arial" w:cs="Arial"/>
        </w:rPr>
        <w:t>de Pesos</w:t>
      </w:r>
      <w:r w:rsidR="0094088E" w:rsidRPr="004F49BE">
        <w:rPr>
          <w:rFonts w:ascii="Arial" w:eastAsia="Arial" w:hAnsi="Arial" w:cs="Arial"/>
        </w:rPr>
        <w:t xml:space="preserve">, sin </w:t>
      </w:r>
      <w:r w:rsidR="008A20DB" w:rsidRPr="004F49BE">
        <w:rPr>
          <w:rFonts w:ascii="Arial" w:eastAsia="Arial" w:hAnsi="Arial" w:cs="Arial"/>
        </w:rPr>
        <w:t>posi</w:t>
      </w:r>
      <w:r w:rsidRPr="004F49BE">
        <w:rPr>
          <w:rFonts w:ascii="Arial" w:eastAsia="Arial" w:hAnsi="Arial" w:cs="Arial"/>
        </w:rPr>
        <w:t>c</w:t>
      </w:r>
      <w:r w:rsidR="008A20DB" w:rsidRPr="004F49BE">
        <w:rPr>
          <w:rFonts w:ascii="Arial" w:eastAsia="Arial" w:hAnsi="Arial" w:cs="Arial"/>
        </w:rPr>
        <w:t>i</w:t>
      </w:r>
      <w:r w:rsidRPr="004F49BE">
        <w:rPr>
          <w:rFonts w:ascii="Arial" w:eastAsia="Arial" w:hAnsi="Arial" w:cs="Arial"/>
        </w:rPr>
        <w:t>ones decimales;</w:t>
      </w:r>
    </w:p>
    <w:p w14:paraId="5F2D714F" w14:textId="77777777" w:rsidR="00C24914" w:rsidRPr="004F49BE" w:rsidRDefault="00C24914" w:rsidP="00F32CC4">
      <w:pPr>
        <w:pStyle w:val="Prrafodelista"/>
        <w:spacing w:line="276" w:lineRule="auto"/>
        <w:ind w:left="2835" w:right="4" w:hanging="992"/>
        <w:jc w:val="both"/>
        <w:rPr>
          <w:rFonts w:ascii="Arial" w:eastAsia="Arial" w:hAnsi="Arial" w:cs="Arial"/>
          <w:sz w:val="16"/>
          <w:szCs w:val="16"/>
        </w:rPr>
      </w:pPr>
    </w:p>
    <w:p w14:paraId="6D60CEEB" w14:textId="77777777" w:rsidR="00C24914"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No deberá tener fórmulas o celdas ocultas, ni protección de contraseña alguna;</w:t>
      </w:r>
    </w:p>
    <w:p w14:paraId="35EF0ACD"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2E7E3703" w14:textId="77777777"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Los cálculos deben desarrollarse hacia abajo y a la derecha;</w:t>
      </w:r>
    </w:p>
    <w:p w14:paraId="3B112E14"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1D2193C1" w14:textId="77777777"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Los cálculos deberán tener suficiente nivel de detalle como para que puedan ser seguidos lógicamente en la pantalla sin necesidad de examinar el contenido de las celdas;</w:t>
      </w:r>
    </w:p>
    <w:p w14:paraId="2C2E0877"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7D077D4A" w14:textId="77777777"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Las celdas para entrada de datos deberá</w:t>
      </w:r>
      <w:r w:rsidR="00DC2ADD" w:rsidRPr="004F49BE">
        <w:rPr>
          <w:rFonts w:ascii="Arial" w:eastAsia="Arial" w:hAnsi="Arial" w:cs="Arial"/>
        </w:rPr>
        <w:t>n</w:t>
      </w:r>
      <w:r w:rsidRPr="004F49BE">
        <w:rPr>
          <w:rFonts w:ascii="Arial" w:eastAsia="Arial" w:hAnsi="Arial" w:cs="Arial"/>
        </w:rPr>
        <w:t xml:space="preserve"> estar coloreadas en azul;</w:t>
      </w:r>
    </w:p>
    <w:p w14:paraId="235E8BB3"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7D2229C4" w14:textId="77777777"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Los reportes de estados financieros no podrán tener fórmula</w:t>
      </w:r>
      <w:r w:rsidR="002B3AF3" w:rsidRPr="004F49BE">
        <w:rPr>
          <w:rFonts w:ascii="Arial" w:eastAsia="Arial" w:hAnsi="Arial" w:cs="Arial"/>
        </w:rPr>
        <w:t>s</w:t>
      </w:r>
      <w:r w:rsidRPr="004F49BE">
        <w:rPr>
          <w:rFonts w:ascii="Arial" w:eastAsia="Arial" w:hAnsi="Arial" w:cs="Arial"/>
        </w:rPr>
        <w:t xml:space="preserve"> </w:t>
      </w:r>
      <w:r w:rsidRPr="004F49BE">
        <w:rPr>
          <w:rFonts w:ascii="Arial" w:eastAsia="Arial" w:hAnsi="Arial" w:cs="Arial"/>
        </w:rPr>
        <w:lastRenderedPageBreak/>
        <w:t>diferentes a signos matemáticos y las celdas que los alimentan deberán estar resaltadas o sombreadas;</w:t>
      </w:r>
    </w:p>
    <w:p w14:paraId="22A938F2"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50FA4F64" w14:textId="77777777"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Todas las áreas de impresión deberán estar definidas y listas para ser impresas en papal tamaño carta (8.5 </w:t>
      </w:r>
      <w:proofErr w:type="spellStart"/>
      <w:r w:rsidRPr="004F49BE">
        <w:rPr>
          <w:rFonts w:ascii="Arial" w:eastAsia="Arial" w:hAnsi="Arial" w:cs="Arial"/>
        </w:rPr>
        <w:t>plg</w:t>
      </w:r>
      <w:proofErr w:type="spellEnd"/>
      <w:r w:rsidRPr="004F49BE">
        <w:rPr>
          <w:rFonts w:ascii="Arial" w:eastAsia="Arial" w:hAnsi="Arial" w:cs="Arial"/>
        </w:rPr>
        <w:t xml:space="preserve">. x 11 </w:t>
      </w:r>
      <w:proofErr w:type="spellStart"/>
      <w:r w:rsidRPr="004F49BE">
        <w:rPr>
          <w:rFonts w:ascii="Arial" w:eastAsia="Arial" w:hAnsi="Arial" w:cs="Arial"/>
        </w:rPr>
        <w:t>plg</w:t>
      </w:r>
      <w:proofErr w:type="spellEnd"/>
      <w:r w:rsidRPr="004F49BE">
        <w:rPr>
          <w:rFonts w:ascii="Arial" w:eastAsia="Arial" w:hAnsi="Arial" w:cs="Arial"/>
        </w:rPr>
        <w:t>.);</w:t>
      </w:r>
    </w:p>
    <w:p w14:paraId="2DC48100"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6695B663" w14:textId="46331595"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u w:val="single"/>
        </w:rPr>
      </w:pPr>
      <w:r w:rsidRPr="004F49BE">
        <w:rPr>
          <w:rFonts w:ascii="Arial" w:eastAsia="Arial" w:hAnsi="Arial" w:cs="Arial"/>
        </w:rPr>
        <w:t>Se deben evitar referencias circulares, en caso de ser inevitables deberán ser explicadas a detalle e</w:t>
      </w:r>
      <w:r w:rsidR="0094088E" w:rsidRPr="004F49BE">
        <w:rPr>
          <w:rFonts w:ascii="Arial" w:eastAsia="Arial" w:hAnsi="Arial" w:cs="Arial"/>
        </w:rPr>
        <w:t>n</w:t>
      </w:r>
      <w:r w:rsidRPr="004F49BE">
        <w:rPr>
          <w:rFonts w:ascii="Arial" w:eastAsia="Arial" w:hAnsi="Arial" w:cs="Arial"/>
        </w:rPr>
        <w:t xml:space="preserve"> el manual de operación referido en el </w:t>
      </w:r>
      <w:r w:rsidR="00C03281" w:rsidRPr="004F49BE">
        <w:rPr>
          <w:rFonts w:ascii="Arial" w:eastAsia="Arial" w:hAnsi="Arial" w:cs="Arial"/>
          <w:u w:val="single"/>
        </w:rPr>
        <w:t>sub-inciso 2.1</w:t>
      </w:r>
      <w:r w:rsidR="00056FA5" w:rsidRPr="004F49BE">
        <w:rPr>
          <w:rFonts w:ascii="Arial" w:eastAsia="Arial" w:hAnsi="Arial" w:cs="Arial"/>
          <w:u w:val="single"/>
        </w:rPr>
        <w:t>4</w:t>
      </w:r>
      <w:r w:rsidRPr="004F49BE">
        <w:rPr>
          <w:rFonts w:ascii="Arial" w:eastAsia="Arial" w:hAnsi="Arial" w:cs="Arial"/>
          <w:u w:val="single"/>
        </w:rPr>
        <w:t xml:space="preserve">.6 </w:t>
      </w:r>
      <w:r w:rsidRPr="004F49BE">
        <w:rPr>
          <w:rFonts w:ascii="Arial" w:eastAsia="Arial" w:hAnsi="Arial" w:cs="Arial"/>
        </w:rPr>
        <w:t>anterior, y no podrán incluirse macroinstrucciones.</w:t>
      </w:r>
    </w:p>
    <w:p w14:paraId="1882E88E"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u w:val="single"/>
        </w:rPr>
      </w:pPr>
    </w:p>
    <w:p w14:paraId="71205B56" w14:textId="77777777"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La fecha de inicio del modelo será la fecha de entrega de Propuestas;</w:t>
      </w:r>
    </w:p>
    <w:p w14:paraId="015CE496"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63BA0929" w14:textId="77777777" w:rsidR="008A20DB"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Las proyecciones financieras deberán considerar periodos mensuales en Construcción y anuales en Operación de conformidad con lo solicitado en los formatos </w:t>
      </w:r>
      <w:r w:rsidRPr="004F49BE">
        <w:rPr>
          <w:rFonts w:ascii="Arial" w:eastAsia="Arial" w:hAnsi="Arial" w:cs="Arial"/>
          <w:u w:val="single"/>
        </w:rPr>
        <w:t>AEF/02</w:t>
      </w:r>
      <w:r w:rsidRPr="004F49BE">
        <w:rPr>
          <w:rFonts w:ascii="Arial" w:eastAsia="Arial" w:hAnsi="Arial" w:cs="Arial"/>
        </w:rPr>
        <w:t xml:space="preserve"> a </w:t>
      </w:r>
      <w:r w:rsidRPr="004F49BE">
        <w:rPr>
          <w:rFonts w:ascii="Arial" w:eastAsia="Arial" w:hAnsi="Arial" w:cs="Arial"/>
          <w:u w:val="single"/>
        </w:rPr>
        <w:t>AEF/11</w:t>
      </w:r>
      <w:r w:rsidRPr="004F49BE">
        <w:rPr>
          <w:rFonts w:ascii="Arial" w:eastAsia="Arial" w:hAnsi="Arial" w:cs="Arial"/>
        </w:rPr>
        <w:t>.</w:t>
      </w:r>
    </w:p>
    <w:p w14:paraId="72FE4C59" w14:textId="77777777" w:rsidR="008A20DB" w:rsidRPr="004F49BE" w:rsidRDefault="008A20DB" w:rsidP="00F32CC4">
      <w:pPr>
        <w:pStyle w:val="Prrafodelista"/>
        <w:spacing w:line="276" w:lineRule="auto"/>
        <w:ind w:left="2835" w:right="4" w:hanging="992"/>
        <w:jc w:val="both"/>
        <w:rPr>
          <w:rFonts w:ascii="Arial" w:eastAsia="Arial" w:hAnsi="Arial" w:cs="Arial"/>
          <w:sz w:val="16"/>
          <w:szCs w:val="16"/>
        </w:rPr>
      </w:pPr>
    </w:p>
    <w:p w14:paraId="20C3F190" w14:textId="77777777" w:rsidR="00B045A3" w:rsidRPr="004F49BE" w:rsidRDefault="008A20DB"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 xml:space="preserve">Determinación explicita de las tarifas que se aplicarán al inicio de Operación conforme con lo establecido en el proyecto de Contrato </w:t>
      </w:r>
      <w:r w:rsidR="002B3AF3" w:rsidRPr="004F49BE">
        <w:rPr>
          <w:rFonts w:ascii="Arial" w:eastAsia="Arial" w:hAnsi="Arial" w:cs="Arial"/>
        </w:rPr>
        <w:t>APP,</w:t>
      </w:r>
      <w:r w:rsidRPr="004F49BE">
        <w:rPr>
          <w:rFonts w:ascii="Arial" w:eastAsia="Arial" w:hAnsi="Arial" w:cs="Arial"/>
        </w:rPr>
        <w:t xml:space="preserve"> así como la periodicidad con que se actualizarán las tarifas con la inflación supuesta del periodo, de conformidad con lo que establezcan las Bases de Regulación Tarifaria;</w:t>
      </w:r>
    </w:p>
    <w:p w14:paraId="1816E546" w14:textId="77777777" w:rsidR="00B045A3" w:rsidRPr="004F49BE" w:rsidRDefault="00B045A3" w:rsidP="00F32CC4">
      <w:pPr>
        <w:pStyle w:val="Prrafodelista"/>
        <w:spacing w:line="276" w:lineRule="auto"/>
        <w:ind w:left="2835" w:right="4" w:hanging="992"/>
        <w:jc w:val="both"/>
        <w:rPr>
          <w:rFonts w:ascii="Arial" w:eastAsia="Arial" w:hAnsi="Arial" w:cs="Arial"/>
          <w:sz w:val="16"/>
          <w:szCs w:val="16"/>
        </w:rPr>
      </w:pPr>
    </w:p>
    <w:p w14:paraId="41667E9A" w14:textId="77777777" w:rsidR="008A20DB" w:rsidRPr="004F49BE" w:rsidRDefault="0094088E" w:rsidP="00F32CC4">
      <w:pPr>
        <w:pStyle w:val="Prrafodelista"/>
        <w:numPr>
          <w:ilvl w:val="3"/>
          <w:numId w:val="9"/>
        </w:numPr>
        <w:spacing w:line="276" w:lineRule="auto"/>
        <w:ind w:left="2835" w:right="4" w:hanging="992"/>
        <w:jc w:val="both"/>
        <w:rPr>
          <w:rFonts w:ascii="Arial" w:eastAsia="Arial" w:hAnsi="Arial" w:cs="Arial"/>
        </w:rPr>
      </w:pPr>
      <w:r w:rsidRPr="004F49BE">
        <w:rPr>
          <w:rFonts w:ascii="Arial" w:eastAsia="Arial" w:hAnsi="Arial" w:cs="Arial"/>
        </w:rPr>
        <w:t>El cálculo de</w:t>
      </w:r>
      <w:r w:rsidR="002B3AF3" w:rsidRPr="004F49BE">
        <w:rPr>
          <w:rFonts w:ascii="Arial" w:eastAsia="Arial" w:hAnsi="Arial" w:cs="Arial"/>
        </w:rPr>
        <w:t xml:space="preserve"> la TIR deberá realizarse a niv</w:t>
      </w:r>
      <w:r w:rsidRPr="004F49BE">
        <w:rPr>
          <w:rFonts w:ascii="Arial" w:eastAsia="Arial" w:hAnsi="Arial" w:cs="Arial"/>
        </w:rPr>
        <w:t>e</w:t>
      </w:r>
      <w:r w:rsidR="002B3AF3" w:rsidRPr="004F49BE">
        <w:rPr>
          <w:rFonts w:ascii="Arial" w:eastAsia="Arial" w:hAnsi="Arial" w:cs="Arial"/>
        </w:rPr>
        <w:t>l</w:t>
      </w:r>
      <w:r w:rsidRPr="004F49BE">
        <w:rPr>
          <w:rFonts w:ascii="Arial" w:eastAsia="Arial" w:hAnsi="Arial" w:cs="Arial"/>
        </w:rPr>
        <w:t xml:space="preserve"> de los</w:t>
      </w:r>
      <w:r w:rsidR="002B3AF3" w:rsidRPr="004F49BE">
        <w:rPr>
          <w:rFonts w:ascii="Arial" w:eastAsia="Arial" w:hAnsi="Arial" w:cs="Arial"/>
        </w:rPr>
        <w:t xml:space="preserve"> </w:t>
      </w:r>
      <w:r w:rsidR="00B31063" w:rsidRPr="004F49BE">
        <w:rPr>
          <w:rFonts w:ascii="Arial" w:eastAsia="Arial" w:hAnsi="Arial" w:cs="Arial"/>
        </w:rPr>
        <w:t xml:space="preserve">flujos para los </w:t>
      </w:r>
      <w:r w:rsidR="002B3AF3" w:rsidRPr="004F49BE">
        <w:rPr>
          <w:rFonts w:ascii="Arial" w:eastAsia="Arial" w:hAnsi="Arial" w:cs="Arial"/>
        </w:rPr>
        <w:t>accionistas de la Sociedad Mer</w:t>
      </w:r>
      <w:r w:rsidRPr="004F49BE">
        <w:rPr>
          <w:rFonts w:ascii="Arial" w:eastAsia="Arial" w:hAnsi="Arial" w:cs="Arial"/>
        </w:rPr>
        <w:t>cantil de Propósito Específico, para lo cual deberá quedar clara la forma en que se pretenden distribuir los flujos de efectivo de dicha entidad a sus Accionistas, tomando siempre en consideración las Leyes aplicables en la materia.</w:t>
      </w:r>
    </w:p>
    <w:p w14:paraId="5D1DB953" w14:textId="77777777" w:rsidR="006E637A" w:rsidRPr="004F49BE" w:rsidRDefault="006E637A" w:rsidP="00031334">
      <w:pPr>
        <w:spacing w:line="276" w:lineRule="auto"/>
        <w:ind w:right="4"/>
        <w:jc w:val="both"/>
        <w:rPr>
          <w:rFonts w:ascii="Arial" w:eastAsia="Arial" w:hAnsi="Arial" w:cs="Arial"/>
          <w:sz w:val="16"/>
          <w:szCs w:val="16"/>
        </w:rPr>
      </w:pPr>
    </w:p>
    <w:p w14:paraId="54F02027" w14:textId="77777777" w:rsidR="004643AC" w:rsidRPr="004F49BE" w:rsidRDefault="0062442E" w:rsidP="00F32CC4">
      <w:pPr>
        <w:pStyle w:val="Ttulo1"/>
        <w:numPr>
          <w:ilvl w:val="1"/>
          <w:numId w:val="9"/>
        </w:numPr>
        <w:spacing w:line="276" w:lineRule="auto"/>
        <w:ind w:left="1134" w:right="4" w:hanging="567"/>
        <w:jc w:val="both"/>
        <w:rPr>
          <w:rFonts w:ascii="Arial" w:hAnsi="Arial" w:cs="Arial"/>
          <w:sz w:val="22"/>
          <w:szCs w:val="22"/>
        </w:rPr>
      </w:pPr>
      <w:bookmarkStart w:id="29" w:name="_Toc61369183"/>
      <w:r w:rsidRPr="004F49BE">
        <w:rPr>
          <w:rFonts w:ascii="Arial" w:hAnsi="Arial" w:cs="Arial"/>
          <w:sz w:val="22"/>
          <w:szCs w:val="22"/>
        </w:rPr>
        <w:t xml:space="preserve">Resultados del Análisis </w:t>
      </w:r>
      <w:r w:rsidR="004C1966" w:rsidRPr="004F49BE">
        <w:rPr>
          <w:rFonts w:ascii="Arial" w:hAnsi="Arial" w:cs="Arial"/>
          <w:sz w:val="22"/>
          <w:szCs w:val="22"/>
        </w:rPr>
        <w:t>Financiero</w:t>
      </w:r>
      <w:bookmarkEnd w:id="29"/>
      <w:r w:rsidR="004C1966" w:rsidRPr="004F49BE">
        <w:rPr>
          <w:rFonts w:ascii="Arial" w:hAnsi="Arial" w:cs="Arial"/>
          <w:sz w:val="22"/>
          <w:szCs w:val="22"/>
        </w:rPr>
        <w:t xml:space="preserve"> </w:t>
      </w:r>
    </w:p>
    <w:p w14:paraId="1B0E62CB" w14:textId="77777777" w:rsidR="004643AC" w:rsidRPr="004F49BE" w:rsidRDefault="004643AC" w:rsidP="00031334">
      <w:pPr>
        <w:pStyle w:val="Ttulo1"/>
        <w:spacing w:line="276" w:lineRule="auto"/>
        <w:ind w:right="4" w:firstLine="0"/>
        <w:jc w:val="both"/>
        <w:rPr>
          <w:rFonts w:ascii="Arial" w:hAnsi="Arial" w:cs="Arial"/>
          <w:sz w:val="16"/>
          <w:szCs w:val="16"/>
        </w:rPr>
      </w:pPr>
    </w:p>
    <w:p w14:paraId="11F0CB6F" w14:textId="77777777" w:rsidR="004643AC" w:rsidRPr="004F49BE" w:rsidRDefault="004C1966" w:rsidP="00F32CC4">
      <w:pPr>
        <w:pStyle w:val="Prrafodelista"/>
        <w:numPr>
          <w:ilvl w:val="2"/>
          <w:numId w:val="16"/>
        </w:numPr>
        <w:spacing w:line="276" w:lineRule="auto"/>
        <w:ind w:left="1843" w:right="4" w:hanging="709"/>
        <w:jc w:val="both"/>
        <w:rPr>
          <w:rFonts w:ascii="Arial" w:eastAsia="Arial" w:hAnsi="Arial" w:cs="Arial"/>
        </w:rPr>
      </w:pPr>
      <w:r w:rsidRPr="004F49BE">
        <w:rPr>
          <w:rFonts w:ascii="Arial" w:eastAsia="Arial" w:hAnsi="Arial" w:cs="Arial"/>
        </w:rPr>
        <w:t xml:space="preserve">Los Concursantes presentarán el </w:t>
      </w:r>
      <w:r w:rsidR="001E29D1" w:rsidRPr="004F49BE">
        <w:rPr>
          <w:rFonts w:ascii="Arial" w:eastAsia="Arial" w:hAnsi="Arial" w:cs="Arial"/>
        </w:rPr>
        <w:t>formato AEF/12 “Premisas y Resultados del Análisis Financiero” con la estructura financiera propuesta, el Monto Total de Inversión, y la TIR del proyecto en Pesos constantes de la fecha de presentación de Propuestas. Dicho formato incluirá las tasas impositivas consideradas a lo largo de la v</w:t>
      </w:r>
      <w:r w:rsidR="004643AC" w:rsidRPr="004F49BE">
        <w:rPr>
          <w:rFonts w:ascii="Arial" w:eastAsia="Arial" w:hAnsi="Arial" w:cs="Arial"/>
        </w:rPr>
        <w:t>igencia del Contrato APP.</w:t>
      </w:r>
    </w:p>
    <w:p w14:paraId="5DB911F4" w14:textId="77777777" w:rsidR="004643AC" w:rsidRPr="004F49BE" w:rsidRDefault="004643AC" w:rsidP="00F32CC4">
      <w:pPr>
        <w:pStyle w:val="Prrafodelista"/>
        <w:spacing w:line="276" w:lineRule="auto"/>
        <w:ind w:left="1843" w:right="4" w:hanging="709"/>
        <w:jc w:val="both"/>
        <w:rPr>
          <w:rFonts w:ascii="Arial" w:eastAsia="Arial" w:hAnsi="Arial" w:cs="Arial"/>
          <w:sz w:val="16"/>
          <w:szCs w:val="16"/>
        </w:rPr>
      </w:pPr>
    </w:p>
    <w:p w14:paraId="1FF29310" w14:textId="77777777" w:rsidR="00B34FEA" w:rsidRPr="004F49BE" w:rsidRDefault="001E29D1" w:rsidP="00F32CC4">
      <w:pPr>
        <w:pStyle w:val="Prrafodelista"/>
        <w:numPr>
          <w:ilvl w:val="2"/>
          <w:numId w:val="16"/>
        </w:numPr>
        <w:spacing w:line="276" w:lineRule="auto"/>
        <w:ind w:left="1843" w:right="4" w:hanging="709"/>
        <w:jc w:val="both"/>
        <w:rPr>
          <w:rFonts w:ascii="Arial" w:eastAsia="Arial" w:hAnsi="Arial" w:cs="Arial"/>
        </w:rPr>
      </w:pPr>
      <w:r w:rsidRPr="004F49BE">
        <w:rPr>
          <w:rFonts w:ascii="Arial" w:eastAsia="Arial" w:hAnsi="Arial" w:cs="Arial"/>
        </w:rPr>
        <w:t xml:space="preserve">La proyección financiera durante la etapa de Operación se deberá realizar considerando, entre otros, los ingresos totales, costos, gastos, Financiamiento, impuestos, y retorno del Capital de Riesgo. Los Concursantes deberán presentar en el formato AEF/14 “Periodo de Operación Consolidado”, la información consolidada del Proyecto en </w:t>
      </w:r>
      <w:r w:rsidR="006E3070" w:rsidRPr="004F49BE">
        <w:rPr>
          <w:rFonts w:ascii="Arial" w:eastAsia="Arial" w:hAnsi="Arial" w:cs="Arial"/>
        </w:rPr>
        <w:t xml:space="preserve">Pesos constantes de la fecha de presentación de </w:t>
      </w:r>
      <w:r w:rsidRPr="004F49BE">
        <w:rPr>
          <w:rFonts w:ascii="Arial" w:eastAsia="Arial" w:hAnsi="Arial" w:cs="Arial"/>
        </w:rPr>
        <w:t xml:space="preserve">las Propuestas tomando en cuenta lo </w:t>
      </w:r>
      <w:r w:rsidRPr="004F49BE">
        <w:rPr>
          <w:rFonts w:ascii="Arial" w:eastAsia="Arial" w:hAnsi="Arial" w:cs="Arial"/>
        </w:rPr>
        <w:lastRenderedPageBreak/>
        <w:t>siguiente:</w:t>
      </w:r>
    </w:p>
    <w:p w14:paraId="380082FD" w14:textId="77777777" w:rsidR="00B34FEA" w:rsidRPr="004F49BE" w:rsidRDefault="00B34FEA" w:rsidP="00031334">
      <w:pPr>
        <w:pStyle w:val="Prrafodelista"/>
        <w:spacing w:line="276" w:lineRule="auto"/>
        <w:ind w:right="4"/>
        <w:jc w:val="both"/>
        <w:rPr>
          <w:rFonts w:ascii="Arial" w:eastAsia="Arial" w:hAnsi="Arial" w:cs="Arial"/>
          <w:sz w:val="16"/>
          <w:szCs w:val="16"/>
        </w:rPr>
      </w:pPr>
    </w:p>
    <w:p w14:paraId="06ADE3E7" w14:textId="77777777" w:rsidR="0073637F" w:rsidRPr="004F49BE" w:rsidRDefault="001E29D1" w:rsidP="00F32CC4">
      <w:pPr>
        <w:pStyle w:val="Prrafodelista"/>
        <w:numPr>
          <w:ilvl w:val="3"/>
          <w:numId w:val="25"/>
        </w:numPr>
        <w:spacing w:line="276" w:lineRule="auto"/>
        <w:ind w:left="2835" w:right="4" w:hanging="992"/>
        <w:jc w:val="both"/>
        <w:rPr>
          <w:rFonts w:ascii="Arial" w:eastAsia="Arial" w:hAnsi="Arial" w:cs="Arial"/>
        </w:rPr>
      </w:pPr>
      <w:r w:rsidRPr="004F49BE">
        <w:rPr>
          <w:rFonts w:ascii="Arial" w:eastAsia="Arial" w:hAnsi="Arial" w:cs="Arial"/>
        </w:rPr>
        <w:t>Para determinar los ingresos brutos del periodo se deberá presentar el pronóstico del TDPA y del esquema tarifario en apego a las Bases de Regulación Tarifaria. Para lo anterior, se considerará el crecimiento anual del TDPA.</w:t>
      </w:r>
    </w:p>
    <w:p w14:paraId="580CCD0A" w14:textId="77777777" w:rsidR="0073637F" w:rsidRPr="004F49BE" w:rsidRDefault="0073637F" w:rsidP="00F32CC4">
      <w:pPr>
        <w:pStyle w:val="Prrafodelista"/>
        <w:spacing w:line="276" w:lineRule="auto"/>
        <w:ind w:left="2835" w:right="4" w:hanging="992"/>
        <w:jc w:val="both"/>
        <w:rPr>
          <w:rFonts w:ascii="Arial" w:eastAsia="Arial" w:hAnsi="Arial" w:cs="Arial"/>
          <w:sz w:val="16"/>
          <w:szCs w:val="16"/>
        </w:rPr>
      </w:pPr>
    </w:p>
    <w:p w14:paraId="7E22D457" w14:textId="2E411D68" w:rsidR="0073637F" w:rsidRPr="004F49BE" w:rsidRDefault="001E29D1" w:rsidP="00F32CC4">
      <w:pPr>
        <w:pStyle w:val="Prrafodelista"/>
        <w:numPr>
          <w:ilvl w:val="3"/>
          <w:numId w:val="25"/>
        </w:numPr>
        <w:spacing w:line="276" w:lineRule="auto"/>
        <w:ind w:left="2835" w:right="4" w:hanging="992"/>
        <w:jc w:val="both"/>
        <w:rPr>
          <w:rFonts w:ascii="Arial" w:eastAsia="Arial" w:hAnsi="Arial" w:cs="Arial"/>
        </w:rPr>
      </w:pPr>
      <w:r w:rsidRPr="004F49BE">
        <w:rPr>
          <w:rFonts w:ascii="Arial" w:eastAsia="Arial" w:hAnsi="Arial" w:cs="Arial"/>
        </w:rPr>
        <w:t>Se presentarán los gastos de Operación, Conservación y Mantenimiento y, en general, los necesarios para la puesta en marcha y continuidad en la Operación del Proyecto, incluyendo los Ingresos Diferenciales, entre otros.</w:t>
      </w:r>
    </w:p>
    <w:p w14:paraId="19391A66" w14:textId="77777777" w:rsidR="0073637F" w:rsidRPr="004F49BE" w:rsidRDefault="0073637F" w:rsidP="00F32CC4">
      <w:pPr>
        <w:pStyle w:val="Prrafodelista"/>
        <w:spacing w:line="276" w:lineRule="auto"/>
        <w:ind w:left="2835" w:right="4" w:hanging="992"/>
        <w:jc w:val="both"/>
        <w:rPr>
          <w:rFonts w:ascii="Arial" w:eastAsia="Arial" w:hAnsi="Arial" w:cs="Arial"/>
          <w:sz w:val="16"/>
          <w:szCs w:val="16"/>
        </w:rPr>
      </w:pPr>
    </w:p>
    <w:p w14:paraId="3EB67A38" w14:textId="76BD4F09" w:rsidR="0073637F" w:rsidRPr="004F49BE" w:rsidRDefault="001E29D1" w:rsidP="00F32CC4">
      <w:pPr>
        <w:pStyle w:val="Prrafodelista"/>
        <w:numPr>
          <w:ilvl w:val="3"/>
          <w:numId w:val="25"/>
        </w:numPr>
        <w:spacing w:line="276" w:lineRule="auto"/>
        <w:ind w:left="2835" w:right="4" w:hanging="992"/>
        <w:jc w:val="both"/>
        <w:rPr>
          <w:rFonts w:ascii="Arial" w:eastAsia="Arial" w:hAnsi="Arial" w:cs="Arial"/>
        </w:rPr>
      </w:pPr>
      <w:r w:rsidRPr="004F49BE">
        <w:rPr>
          <w:rFonts w:ascii="Arial" w:eastAsia="Arial" w:hAnsi="Arial" w:cs="Arial"/>
        </w:rPr>
        <w:t xml:space="preserve">Se deberá considerar el saldo de los Financiamientos al final de la Construcción </w:t>
      </w:r>
      <w:r w:rsidR="006E3070" w:rsidRPr="004F49BE">
        <w:rPr>
          <w:rFonts w:ascii="Arial" w:eastAsia="Arial" w:hAnsi="Arial" w:cs="Arial"/>
        </w:rPr>
        <w:t xml:space="preserve">de la </w:t>
      </w:r>
      <w:r w:rsidR="00B205F6">
        <w:rPr>
          <w:rFonts w:ascii="Arial" w:eastAsia="Arial" w:hAnsi="Arial" w:cs="Arial"/>
        </w:rPr>
        <w:t>Carretera</w:t>
      </w:r>
      <w:r w:rsidRPr="004F49BE">
        <w:rPr>
          <w:rFonts w:ascii="Arial" w:eastAsia="Arial" w:hAnsi="Arial" w:cs="Arial"/>
        </w:rPr>
        <w:t xml:space="preserve"> y los intereses devengados, pagados o capitalizados, comisiones y costos de coberturas, así como las amortizaciones que se realicen a lo largo de la Operación.</w:t>
      </w:r>
    </w:p>
    <w:p w14:paraId="797B94E6" w14:textId="77777777" w:rsidR="0073637F" w:rsidRPr="004F49BE" w:rsidRDefault="0073637F" w:rsidP="00F32CC4">
      <w:pPr>
        <w:pStyle w:val="Prrafodelista"/>
        <w:spacing w:line="276" w:lineRule="auto"/>
        <w:ind w:left="2835" w:right="4" w:hanging="992"/>
        <w:jc w:val="both"/>
        <w:rPr>
          <w:rFonts w:ascii="Arial" w:eastAsia="Arial" w:hAnsi="Arial" w:cs="Arial"/>
          <w:sz w:val="16"/>
          <w:szCs w:val="16"/>
        </w:rPr>
      </w:pPr>
    </w:p>
    <w:p w14:paraId="150C449A" w14:textId="6137E400" w:rsidR="0073637F" w:rsidRPr="004F49BE" w:rsidRDefault="001E29D1" w:rsidP="00F32CC4">
      <w:pPr>
        <w:pStyle w:val="Prrafodelista"/>
        <w:numPr>
          <w:ilvl w:val="3"/>
          <w:numId w:val="25"/>
        </w:numPr>
        <w:spacing w:line="276" w:lineRule="auto"/>
        <w:ind w:left="2835" w:right="4" w:hanging="992"/>
        <w:jc w:val="both"/>
        <w:rPr>
          <w:rFonts w:ascii="Arial" w:eastAsia="Arial" w:hAnsi="Arial" w:cs="Arial"/>
        </w:rPr>
      </w:pPr>
      <w:bookmarkStart w:id="30" w:name="_Hlk42442613"/>
      <w:r w:rsidRPr="004F49BE">
        <w:rPr>
          <w:rFonts w:ascii="Arial" w:eastAsia="Arial" w:hAnsi="Arial" w:cs="Arial"/>
        </w:rPr>
        <w:t xml:space="preserve">Se deberá presentar el cálculo de la TIR del Capital de Riesgo considerando cifras </w:t>
      </w:r>
      <w:r w:rsidR="00726A8B" w:rsidRPr="004F49BE">
        <w:rPr>
          <w:rFonts w:ascii="Arial" w:eastAsia="Arial" w:hAnsi="Arial" w:cs="Arial"/>
        </w:rPr>
        <w:t xml:space="preserve">nominales y </w:t>
      </w:r>
      <w:r w:rsidRPr="004F49BE">
        <w:rPr>
          <w:rFonts w:ascii="Arial" w:eastAsia="Arial" w:hAnsi="Arial" w:cs="Arial"/>
        </w:rPr>
        <w:t>reales</w:t>
      </w:r>
      <w:r w:rsidR="006E3070" w:rsidRPr="004F49BE">
        <w:rPr>
          <w:rFonts w:ascii="Arial" w:eastAsia="Arial" w:hAnsi="Arial" w:cs="Arial"/>
        </w:rPr>
        <w:t xml:space="preserve"> </w:t>
      </w:r>
      <w:proofErr w:type="gramStart"/>
      <w:r w:rsidR="006E3070" w:rsidRPr="004F49BE">
        <w:rPr>
          <w:rFonts w:ascii="Arial" w:eastAsia="Arial" w:hAnsi="Arial" w:cs="Arial"/>
        </w:rPr>
        <w:t>de acuerdo a</w:t>
      </w:r>
      <w:proofErr w:type="gramEnd"/>
      <w:r w:rsidR="006E3070" w:rsidRPr="004F49BE">
        <w:rPr>
          <w:rFonts w:ascii="Arial" w:eastAsia="Arial" w:hAnsi="Arial" w:cs="Arial"/>
        </w:rPr>
        <w:t xml:space="preserve"> lo es</w:t>
      </w:r>
      <w:r w:rsidR="00C03281" w:rsidRPr="004F49BE">
        <w:rPr>
          <w:rFonts w:ascii="Arial" w:eastAsia="Arial" w:hAnsi="Arial" w:cs="Arial"/>
        </w:rPr>
        <w:t>tablecido en 2.1</w:t>
      </w:r>
      <w:r w:rsidR="00152163">
        <w:rPr>
          <w:rFonts w:ascii="Arial" w:eastAsia="Arial" w:hAnsi="Arial" w:cs="Arial"/>
        </w:rPr>
        <w:t>4</w:t>
      </w:r>
      <w:r w:rsidR="006E3070" w:rsidRPr="004F49BE">
        <w:rPr>
          <w:rFonts w:ascii="Arial" w:eastAsia="Arial" w:hAnsi="Arial" w:cs="Arial"/>
        </w:rPr>
        <w:t>.7.15</w:t>
      </w:r>
      <w:r w:rsidRPr="004F49BE">
        <w:rPr>
          <w:rFonts w:ascii="Arial" w:eastAsia="Arial" w:hAnsi="Arial" w:cs="Arial"/>
        </w:rPr>
        <w:t>.</w:t>
      </w:r>
    </w:p>
    <w:bookmarkEnd w:id="30"/>
    <w:p w14:paraId="12B083F7" w14:textId="77777777" w:rsidR="0073637F" w:rsidRPr="004F49BE" w:rsidRDefault="0073637F" w:rsidP="00F32CC4">
      <w:pPr>
        <w:pStyle w:val="Prrafodelista"/>
        <w:spacing w:line="276" w:lineRule="auto"/>
        <w:ind w:left="2835" w:right="4" w:hanging="992"/>
        <w:jc w:val="both"/>
        <w:rPr>
          <w:rFonts w:ascii="Arial" w:eastAsia="Arial" w:hAnsi="Arial" w:cs="Arial"/>
          <w:sz w:val="16"/>
          <w:szCs w:val="16"/>
        </w:rPr>
      </w:pPr>
    </w:p>
    <w:p w14:paraId="18C3612A" w14:textId="77777777" w:rsidR="00DE0E4A" w:rsidRPr="004F49BE" w:rsidRDefault="001E29D1" w:rsidP="00F32CC4">
      <w:pPr>
        <w:pStyle w:val="Prrafodelista"/>
        <w:numPr>
          <w:ilvl w:val="3"/>
          <w:numId w:val="25"/>
        </w:numPr>
        <w:spacing w:line="276" w:lineRule="auto"/>
        <w:ind w:left="2835" w:right="4" w:hanging="992"/>
        <w:jc w:val="both"/>
        <w:rPr>
          <w:rFonts w:ascii="Arial" w:eastAsia="Arial" w:hAnsi="Arial" w:cs="Arial"/>
        </w:rPr>
      </w:pPr>
      <w:r w:rsidRPr="004F49BE">
        <w:rPr>
          <w:rFonts w:ascii="Arial" w:eastAsia="Arial" w:hAnsi="Arial" w:cs="Arial"/>
        </w:rPr>
        <w:t xml:space="preserve">Se deberán considerar los impuestos </w:t>
      </w:r>
      <w:proofErr w:type="gramStart"/>
      <w:r w:rsidRPr="004F49BE">
        <w:rPr>
          <w:rFonts w:ascii="Arial" w:eastAsia="Arial" w:hAnsi="Arial" w:cs="Arial"/>
        </w:rPr>
        <w:t>de acuerdo a</w:t>
      </w:r>
      <w:proofErr w:type="gramEnd"/>
      <w:r w:rsidRPr="004F49BE">
        <w:rPr>
          <w:rFonts w:ascii="Arial" w:eastAsia="Arial" w:hAnsi="Arial" w:cs="Arial"/>
        </w:rPr>
        <w:t xml:space="preserve"> lo mencionado en el inciso 2.9. de este Apartado.</w:t>
      </w:r>
    </w:p>
    <w:p w14:paraId="205A1714" w14:textId="77777777" w:rsidR="00565F38" w:rsidRPr="004F49BE" w:rsidRDefault="00565F38" w:rsidP="001968E8">
      <w:pPr>
        <w:pStyle w:val="Prrafodelista"/>
        <w:spacing w:line="276" w:lineRule="auto"/>
        <w:ind w:right="4"/>
        <w:jc w:val="both"/>
        <w:rPr>
          <w:rFonts w:ascii="Arial" w:hAnsi="Arial" w:cs="Arial"/>
          <w:w w:val="90"/>
        </w:rPr>
      </w:pPr>
    </w:p>
    <w:p w14:paraId="7831A433" w14:textId="16F671A5" w:rsidR="009C7B65" w:rsidRPr="00F32CC4" w:rsidRDefault="009C7B65" w:rsidP="00F32CC4">
      <w:pPr>
        <w:pStyle w:val="Ttulo1"/>
        <w:numPr>
          <w:ilvl w:val="0"/>
          <w:numId w:val="28"/>
        </w:numPr>
        <w:ind w:left="567"/>
        <w:jc w:val="both"/>
        <w:rPr>
          <w:rFonts w:ascii="Arial" w:hAnsi="Arial" w:cs="Arial"/>
          <w:sz w:val="22"/>
          <w:szCs w:val="22"/>
        </w:rPr>
      </w:pPr>
      <w:bookmarkStart w:id="31" w:name="_Toc61369184"/>
      <w:r w:rsidRPr="00F32CC4">
        <w:rPr>
          <w:rFonts w:ascii="Arial" w:hAnsi="Arial" w:cs="Arial"/>
          <w:sz w:val="22"/>
          <w:szCs w:val="22"/>
        </w:rPr>
        <w:t>FORMATOS QUE INTEGRAN LA OFERTA ECONÓMICA</w:t>
      </w:r>
      <w:r w:rsidR="00CA7C22" w:rsidRPr="00F32CC4">
        <w:rPr>
          <w:rFonts w:ascii="Arial" w:hAnsi="Arial" w:cs="Arial"/>
          <w:sz w:val="22"/>
          <w:szCs w:val="22"/>
        </w:rPr>
        <w:t>.</w:t>
      </w:r>
      <w:bookmarkEnd w:id="31"/>
    </w:p>
    <w:p w14:paraId="63BAA7EB" w14:textId="77777777" w:rsidR="009C7B65" w:rsidRPr="004F49BE" w:rsidRDefault="009C7B65" w:rsidP="001968E8">
      <w:pPr>
        <w:spacing w:line="276" w:lineRule="auto"/>
        <w:ind w:right="4"/>
        <w:jc w:val="both"/>
        <w:rPr>
          <w:rFonts w:ascii="Arial" w:eastAsia="Trebuchet MS" w:hAnsi="Arial" w:cs="Arial"/>
          <w:b/>
          <w:bCs/>
        </w:rPr>
      </w:pPr>
    </w:p>
    <w:p w14:paraId="0AC8D803" w14:textId="77777777" w:rsidR="009C7B65" w:rsidRPr="004F49BE" w:rsidRDefault="009C7B65" w:rsidP="00397620">
      <w:pPr>
        <w:pStyle w:val="Prrafodelista"/>
        <w:numPr>
          <w:ilvl w:val="1"/>
          <w:numId w:val="13"/>
        </w:numPr>
        <w:ind w:left="1276" w:right="6" w:hanging="567"/>
        <w:jc w:val="both"/>
        <w:rPr>
          <w:rFonts w:ascii="Arial" w:eastAsia="Arial" w:hAnsi="Arial" w:cs="Arial"/>
        </w:rPr>
      </w:pPr>
      <w:bookmarkStart w:id="32" w:name="_Hlk32312576"/>
      <w:r w:rsidRPr="004F49BE">
        <w:rPr>
          <w:rFonts w:ascii="Arial" w:hAnsi="Arial" w:cs="Arial"/>
        </w:rPr>
        <w:t>Formatos</w:t>
      </w:r>
      <w:r w:rsidRPr="004F49BE">
        <w:rPr>
          <w:rFonts w:ascii="Arial" w:hAnsi="Arial" w:cs="Arial"/>
          <w:spacing w:val="-29"/>
        </w:rPr>
        <w:t xml:space="preserve"> </w:t>
      </w:r>
      <w:r w:rsidRPr="004F49BE">
        <w:rPr>
          <w:rFonts w:ascii="Arial" w:hAnsi="Arial" w:cs="Arial"/>
        </w:rPr>
        <w:t>para</w:t>
      </w:r>
      <w:r w:rsidRPr="004F49BE">
        <w:rPr>
          <w:rFonts w:ascii="Arial" w:hAnsi="Arial" w:cs="Arial"/>
          <w:spacing w:val="-29"/>
        </w:rPr>
        <w:t xml:space="preserve"> </w:t>
      </w:r>
      <w:r w:rsidRPr="004F49BE">
        <w:rPr>
          <w:rFonts w:ascii="Arial" w:hAnsi="Arial" w:cs="Arial"/>
        </w:rPr>
        <w:t>presentar</w:t>
      </w:r>
      <w:r w:rsidRPr="004F49BE">
        <w:rPr>
          <w:rFonts w:ascii="Arial" w:hAnsi="Arial" w:cs="Arial"/>
          <w:spacing w:val="-29"/>
        </w:rPr>
        <w:t xml:space="preserve"> </w:t>
      </w:r>
      <w:r w:rsidRPr="004F49BE">
        <w:rPr>
          <w:rFonts w:ascii="Arial" w:hAnsi="Arial" w:cs="Arial"/>
        </w:rPr>
        <w:t>la</w:t>
      </w:r>
      <w:r w:rsidRPr="004F49BE">
        <w:rPr>
          <w:rFonts w:ascii="Arial" w:hAnsi="Arial" w:cs="Arial"/>
          <w:spacing w:val="-28"/>
        </w:rPr>
        <w:t xml:space="preserve"> </w:t>
      </w:r>
      <w:r w:rsidRPr="004F49BE">
        <w:rPr>
          <w:rFonts w:ascii="Arial" w:hAnsi="Arial" w:cs="Arial"/>
        </w:rPr>
        <w:t>Oferta</w:t>
      </w:r>
      <w:r w:rsidRPr="004F49BE">
        <w:rPr>
          <w:rFonts w:ascii="Arial" w:hAnsi="Arial" w:cs="Arial"/>
          <w:spacing w:val="-29"/>
        </w:rPr>
        <w:t xml:space="preserve"> </w:t>
      </w:r>
      <w:r w:rsidRPr="004F49BE">
        <w:rPr>
          <w:rFonts w:ascii="Arial" w:hAnsi="Arial" w:cs="Arial"/>
        </w:rPr>
        <w:t>Económica</w:t>
      </w:r>
      <w:r w:rsidRPr="004F49BE">
        <w:rPr>
          <w:rFonts w:ascii="Arial" w:hAnsi="Arial" w:cs="Arial"/>
          <w:spacing w:val="-28"/>
        </w:rPr>
        <w:t xml:space="preserve"> </w:t>
      </w:r>
      <w:r w:rsidRPr="004F49BE">
        <w:rPr>
          <w:rFonts w:ascii="Arial" w:hAnsi="Arial" w:cs="Arial"/>
        </w:rPr>
        <w:t>en</w:t>
      </w:r>
      <w:r w:rsidRPr="004F49BE">
        <w:rPr>
          <w:rFonts w:ascii="Arial" w:hAnsi="Arial" w:cs="Arial"/>
          <w:spacing w:val="-29"/>
        </w:rPr>
        <w:t xml:space="preserve"> </w:t>
      </w:r>
      <w:r w:rsidRPr="004F49BE">
        <w:rPr>
          <w:rFonts w:ascii="Arial" w:hAnsi="Arial" w:cs="Arial"/>
        </w:rPr>
        <w:t>Excel.</w:t>
      </w:r>
    </w:p>
    <w:p w14:paraId="5613A54F" w14:textId="77777777" w:rsidR="009C7B65" w:rsidRPr="00397620" w:rsidRDefault="009C7B65" w:rsidP="00397620">
      <w:pPr>
        <w:ind w:right="6"/>
        <w:jc w:val="both"/>
        <w:rPr>
          <w:rFonts w:ascii="Arial" w:eastAsia="Arial" w:hAnsi="Arial" w:cs="Arial"/>
          <w:sz w:val="10"/>
          <w:szCs w:val="10"/>
        </w:rPr>
      </w:pPr>
    </w:p>
    <w:p w14:paraId="4AB9A6B5"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w:t>
      </w:r>
      <w:r w:rsidRPr="004F49BE">
        <w:rPr>
          <w:rFonts w:ascii="Arial" w:eastAsia="Arial" w:hAnsi="Arial" w:cs="Arial"/>
          <w:spacing w:val="-34"/>
        </w:rPr>
        <w:t xml:space="preserve"> </w:t>
      </w:r>
      <w:r w:rsidRPr="004F49BE">
        <w:rPr>
          <w:rFonts w:ascii="Arial" w:eastAsia="Arial" w:hAnsi="Arial" w:cs="Arial"/>
        </w:rPr>
        <w:t>AEF/01</w:t>
      </w:r>
      <w:r w:rsidRPr="004F49BE">
        <w:rPr>
          <w:rFonts w:ascii="Arial" w:eastAsia="Arial" w:hAnsi="Arial" w:cs="Arial"/>
          <w:spacing w:val="-35"/>
        </w:rPr>
        <w:t xml:space="preserve"> </w:t>
      </w:r>
      <w:r w:rsidRPr="004F49BE">
        <w:rPr>
          <w:rFonts w:ascii="Arial" w:eastAsia="Arial" w:hAnsi="Arial" w:cs="Arial"/>
        </w:rPr>
        <w:t>“Formato</w:t>
      </w:r>
      <w:r w:rsidRPr="004F49BE">
        <w:rPr>
          <w:rFonts w:ascii="Arial" w:eastAsia="Arial" w:hAnsi="Arial" w:cs="Arial"/>
          <w:spacing w:val="-34"/>
        </w:rPr>
        <w:t xml:space="preserve"> </w:t>
      </w:r>
      <w:r w:rsidRPr="004F49BE">
        <w:rPr>
          <w:rFonts w:ascii="Arial" w:eastAsia="Arial" w:hAnsi="Arial" w:cs="Arial"/>
        </w:rPr>
        <w:t>de</w:t>
      </w:r>
      <w:r w:rsidRPr="004F49BE">
        <w:rPr>
          <w:rFonts w:ascii="Arial" w:eastAsia="Arial" w:hAnsi="Arial" w:cs="Arial"/>
          <w:spacing w:val="-32"/>
        </w:rPr>
        <w:t xml:space="preserve"> </w:t>
      </w:r>
      <w:r w:rsidRPr="004F49BE">
        <w:rPr>
          <w:rFonts w:ascii="Arial" w:eastAsia="Arial" w:hAnsi="Arial" w:cs="Arial"/>
        </w:rPr>
        <w:t>Oferta</w:t>
      </w:r>
      <w:r w:rsidRPr="004F49BE">
        <w:rPr>
          <w:rFonts w:ascii="Arial" w:eastAsia="Arial" w:hAnsi="Arial" w:cs="Arial"/>
          <w:spacing w:val="-35"/>
        </w:rPr>
        <w:t xml:space="preserve"> </w:t>
      </w:r>
      <w:r w:rsidRPr="004F49BE">
        <w:rPr>
          <w:rFonts w:ascii="Arial" w:eastAsia="Arial" w:hAnsi="Arial" w:cs="Arial"/>
        </w:rPr>
        <w:t>Económica”</w:t>
      </w:r>
    </w:p>
    <w:p w14:paraId="4F3D53E1" w14:textId="77777777" w:rsidR="009C7B65" w:rsidRPr="00397620" w:rsidRDefault="009C7B65" w:rsidP="00397620">
      <w:pPr>
        <w:ind w:left="1276" w:right="6" w:hanging="567"/>
        <w:jc w:val="both"/>
        <w:rPr>
          <w:rFonts w:ascii="Arial" w:eastAsia="Arial" w:hAnsi="Arial" w:cs="Arial"/>
          <w:sz w:val="10"/>
          <w:szCs w:val="10"/>
        </w:rPr>
      </w:pPr>
    </w:p>
    <w:p w14:paraId="7EC7CEAD"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w:t>
      </w:r>
      <w:r w:rsidRPr="004F49BE">
        <w:rPr>
          <w:rFonts w:ascii="Arial" w:eastAsia="Arial" w:hAnsi="Arial" w:cs="Arial"/>
          <w:spacing w:val="-28"/>
        </w:rPr>
        <w:t xml:space="preserve"> </w:t>
      </w:r>
      <w:r w:rsidRPr="004F49BE">
        <w:rPr>
          <w:rFonts w:ascii="Arial" w:eastAsia="Arial" w:hAnsi="Arial" w:cs="Arial"/>
        </w:rPr>
        <w:t>AEF/02</w:t>
      </w:r>
      <w:r w:rsidRPr="004F49BE">
        <w:rPr>
          <w:rFonts w:ascii="Arial" w:eastAsia="Arial" w:hAnsi="Arial" w:cs="Arial"/>
          <w:spacing w:val="-30"/>
        </w:rPr>
        <w:t xml:space="preserve"> </w:t>
      </w:r>
      <w:r w:rsidRPr="004F49BE">
        <w:rPr>
          <w:rFonts w:ascii="Arial" w:eastAsia="Arial" w:hAnsi="Arial" w:cs="Arial"/>
        </w:rPr>
        <w:t>“Resumen</w:t>
      </w:r>
      <w:r w:rsidRPr="004F49BE">
        <w:rPr>
          <w:rFonts w:ascii="Arial" w:eastAsia="Arial" w:hAnsi="Arial" w:cs="Arial"/>
          <w:spacing w:val="-29"/>
        </w:rPr>
        <w:t xml:space="preserve"> </w:t>
      </w:r>
      <w:r w:rsidRPr="004F49BE">
        <w:rPr>
          <w:rFonts w:ascii="Arial" w:eastAsia="Arial" w:hAnsi="Arial" w:cs="Arial"/>
        </w:rPr>
        <w:t>del</w:t>
      </w:r>
      <w:r w:rsidRPr="004F49BE">
        <w:rPr>
          <w:rFonts w:ascii="Arial" w:eastAsia="Arial" w:hAnsi="Arial" w:cs="Arial"/>
          <w:spacing w:val="-29"/>
        </w:rPr>
        <w:t xml:space="preserve"> </w:t>
      </w:r>
      <w:r w:rsidRPr="004F49BE">
        <w:rPr>
          <w:rFonts w:ascii="Arial" w:eastAsia="Arial" w:hAnsi="Arial" w:cs="Arial"/>
        </w:rPr>
        <w:t>Estudio</w:t>
      </w:r>
      <w:r w:rsidRPr="004F49BE">
        <w:rPr>
          <w:rFonts w:ascii="Arial" w:eastAsia="Arial" w:hAnsi="Arial" w:cs="Arial"/>
          <w:spacing w:val="-30"/>
        </w:rPr>
        <w:t xml:space="preserve"> </w:t>
      </w:r>
      <w:r w:rsidRPr="004F49BE">
        <w:rPr>
          <w:rFonts w:ascii="Arial" w:eastAsia="Arial" w:hAnsi="Arial" w:cs="Arial"/>
        </w:rPr>
        <w:t>y</w:t>
      </w:r>
      <w:r w:rsidRPr="004F49BE">
        <w:rPr>
          <w:rFonts w:ascii="Arial" w:eastAsia="Arial" w:hAnsi="Arial" w:cs="Arial"/>
          <w:spacing w:val="-29"/>
        </w:rPr>
        <w:t xml:space="preserve"> </w:t>
      </w:r>
      <w:r w:rsidRPr="004F49BE">
        <w:rPr>
          <w:rFonts w:ascii="Arial" w:eastAsia="Arial" w:hAnsi="Arial" w:cs="Arial"/>
        </w:rPr>
        <w:t>Pronóstico</w:t>
      </w:r>
      <w:r w:rsidRPr="004F49BE">
        <w:rPr>
          <w:rFonts w:ascii="Arial" w:eastAsia="Arial" w:hAnsi="Arial" w:cs="Arial"/>
          <w:spacing w:val="-30"/>
        </w:rPr>
        <w:t xml:space="preserve"> </w:t>
      </w:r>
      <w:r w:rsidRPr="004F49BE">
        <w:rPr>
          <w:rFonts w:ascii="Arial" w:eastAsia="Arial" w:hAnsi="Arial" w:cs="Arial"/>
        </w:rPr>
        <w:t>del</w:t>
      </w:r>
      <w:r w:rsidRPr="004F49BE">
        <w:rPr>
          <w:rFonts w:ascii="Arial" w:eastAsia="Arial" w:hAnsi="Arial" w:cs="Arial"/>
          <w:spacing w:val="-29"/>
        </w:rPr>
        <w:t xml:space="preserve"> </w:t>
      </w:r>
      <w:r w:rsidRPr="004F49BE">
        <w:rPr>
          <w:rFonts w:ascii="Arial" w:eastAsia="Arial" w:hAnsi="Arial" w:cs="Arial"/>
        </w:rPr>
        <w:t>Tránsito”</w:t>
      </w:r>
    </w:p>
    <w:p w14:paraId="5250D149" w14:textId="77777777" w:rsidR="009C7B65" w:rsidRPr="00397620" w:rsidRDefault="009C7B65" w:rsidP="00397620">
      <w:pPr>
        <w:ind w:left="1276" w:right="6" w:hanging="567"/>
        <w:jc w:val="both"/>
        <w:rPr>
          <w:rFonts w:ascii="Arial" w:eastAsia="Arial" w:hAnsi="Arial" w:cs="Arial"/>
          <w:sz w:val="10"/>
          <w:szCs w:val="10"/>
        </w:rPr>
      </w:pPr>
    </w:p>
    <w:p w14:paraId="0179C2E7"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AEF/03 “Esquema Tarifario”</w:t>
      </w:r>
    </w:p>
    <w:p w14:paraId="3736C22E" w14:textId="77777777" w:rsidR="009C7B65" w:rsidRPr="00397620" w:rsidRDefault="009C7B65" w:rsidP="00397620">
      <w:pPr>
        <w:ind w:left="1276" w:right="6" w:hanging="567"/>
        <w:jc w:val="both"/>
        <w:rPr>
          <w:rFonts w:ascii="Arial" w:eastAsia="Arial" w:hAnsi="Arial" w:cs="Arial"/>
          <w:sz w:val="10"/>
          <w:szCs w:val="10"/>
        </w:rPr>
      </w:pPr>
    </w:p>
    <w:p w14:paraId="4AC42345"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AEF/04 “Presupuesto de</w:t>
      </w:r>
      <w:r w:rsidRPr="004F49BE">
        <w:rPr>
          <w:rFonts w:ascii="Arial" w:eastAsia="Arial" w:hAnsi="Arial" w:cs="Arial"/>
          <w:spacing w:val="36"/>
        </w:rPr>
        <w:t xml:space="preserve"> </w:t>
      </w:r>
      <w:r w:rsidRPr="004F49BE">
        <w:rPr>
          <w:rFonts w:ascii="Arial" w:eastAsia="Arial" w:hAnsi="Arial" w:cs="Arial"/>
        </w:rPr>
        <w:t>Construcción”</w:t>
      </w:r>
    </w:p>
    <w:p w14:paraId="6189FB16" w14:textId="77777777" w:rsidR="009C7B65" w:rsidRPr="00397620" w:rsidRDefault="009C7B65" w:rsidP="00397620">
      <w:pPr>
        <w:ind w:left="1276" w:right="6" w:hanging="567"/>
        <w:jc w:val="both"/>
        <w:rPr>
          <w:rFonts w:ascii="Arial" w:eastAsia="Arial" w:hAnsi="Arial" w:cs="Arial"/>
          <w:sz w:val="10"/>
          <w:szCs w:val="10"/>
        </w:rPr>
      </w:pPr>
    </w:p>
    <w:p w14:paraId="05725FD9"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w:t>
      </w:r>
      <w:r w:rsidRPr="004F49BE">
        <w:rPr>
          <w:rFonts w:ascii="Arial" w:eastAsia="Arial" w:hAnsi="Arial" w:cs="Arial"/>
          <w:spacing w:val="-34"/>
        </w:rPr>
        <w:t xml:space="preserve"> </w:t>
      </w:r>
      <w:r w:rsidRPr="004F49BE">
        <w:rPr>
          <w:rFonts w:ascii="Arial" w:eastAsia="Arial" w:hAnsi="Arial" w:cs="Arial"/>
        </w:rPr>
        <w:t>AEF/04.1</w:t>
      </w:r>
      <w:r w:rsidRPr="004F49BE">
        <w:rPr>
          <w:rFonts w:ascii="Arial" w:eastAsia="Arial" w:hAnsi="Arial" w:cs="Arial"/>
          <w:spacing w:val="-34"/>
        </w:rPr>
        <w:t xml:space="preserve"> </w:t>
      </w:r>
      <w:r w:rsidRPr="004F49BE">
        <w:rPr>
          <w:rFonts w:ascii="Arial" w:eastAsia="Arial" w:hAnsi="Arial" w:cs="Arial"/>
        </w:rPr>
        <w:t>“Análisis</w:t>
      </w:r>
      <w:r w:rsidRPr="004F49BE">
        <w:rPr>
          <w:rFonts w:ascii="Arial" w:eastAsia="Arial" w:hAnsi="Arial" w:cs="Arial"/>
          <w:spacing w:val="-35"/>
        </w:rPr>
        <w:t xml:space="preserve"> </w:t>
      </w:r>
      <w:r w:rsidRPr="004F49BE">
        <w:rPr>
          <w:rFonts w:ascii="Arial" w:eastAsia="Arial" w:hAnsi="Arial" w:cs="Arial"/>
        </w:rPr>
        <w:t>de</w:t>
      </w:r>
      <w:r w:rsidRPr="004F49BE">
        <w:rPr>
          <w:rFonts w:ascii="Arial" w:eastAsia="Arial" w:hAnsi="Arial" w:cs="Arial"/>
          <w:spacing w:val="-35"/>
        </w:rPr>
        <w:t xml:space="preserve"> </w:t>
      </w:r>
      <w:r w:rsidRPr="004F49BE">
        <w:rPr>
          <w:rFonts w:ascii="Arial" w:eastAsia="Arial" w:hAnsi="Arial" w:cs="Arial"/>
        </w:rPr>
        <w:t>Precios</w:t>
      </w:r>
      <w:r w:rsidRPr="004F49BE">
        <w:rPr>
          <w:rFonts w:ascii="Arial" w:eastAsia="Arial" w:hAnsi="Arial" w:cs="Arial"/>
          <w:spacing w:val="-35"/>
        </w:rPr>
        <w:t xml:space="preserve"> </w:t>
      </w:r>
      <w:r w:rsidRPr="004F49BE">
        <w:rPr>
          <w:rFonts w:ascii="Arial" w:eastAsia="Arial" w:hAnsi="Arial" w:cs="Arial"/>
        </w:rPr>
        <w:t>Unitarios”</w:t>
      </w:r>
    </w:p>
    <w:p w14:paraId="0FD3CE0B" w14:textId="77777777" w:rsidR="009C7B65" w:rsidRPr="004F49BE" w:rsidRDefault="009C7B65" w:rsidP="00397620">
      <w:pPr>
        <w:ind w:left="1276" w:right="6" w:hanging="567"/>
        <w:jc w:val="both"/>
        <w:rPr>
          <w:rFonts w:ascii="Arial" w:eastAsia="Arial" w:hAnsi="Arial" w:cs="Arial"/>
          <w:sz w:val="16"/>
          <w:szCs w:val="16"/>
        </w:rPr>
      </w:pPr>
    </w:p>
    <w:p w14:paraId="4B94370A"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w:t>
      </w:r>
      <w:r w:rsidRPr="004F49BE">
        <w:rPr>
          <w:rFonts w:ascii="Arial" w:eastAsia="Arial" w:hAnsi="Arial" w:cs="Arial"/>
          <w:spacing w:val="-30"/>
        </w:rPr>
        <w:t xml:space="preserve"> </w:t>
      </w:r>
      <w:r w:rsidRPr="004F49BE">
        <w:rPr>
          <w:rFonts w:ascii="Arial" w:eastAsia="Arial" w:hAnsi="Arial" w:cs="Arial"/>
        </w:rPr>
        <w:t>AEF/05</w:t>
      </w:r>
      <w:r w:rsidRPr="004F49BE">
        <w:rPr>
          <w:rFonts w:ascii="Arial" w:eastAsia="Arial" w:hAnsi="Arial" w:cs="Arial"/>
          <w:spacing w:val="-32"/>
        </w:rPr>
        <w:t xml:space="preserve"> </w:t>
      </w:r>
      <w:r w:rsidRPr="004F49BE">
        <w:rPr>
          <w:rFonts w:ascii="Arial" w:eastAsia="Arial" w:hAnsi="Arial" w:cs="Arial"/>
        </w:rPr>
        <w:t>“Programa</w:t>
      </w:r>
      <w:r w:rsidRPr="004F49BE">
        <w:rPr>
          <w:rFonts w:ascii="Arial" w:eastAsia="Arial" w:hAnsi="Arial" w:cs="Arial"/>
          <w:spacing w:val="-30"/>
        </w:rPr>
        <w:t xml:space="preserve"> </w:t>
      </w:r>
      <w:r w:rsidRPr="004F49BE">
        <w:rPr>
          <w:rFonts w:ascii="Arial" w:eastAsia="Arial" w:hAnsi="Arial" w:cs="Arial"/>
        </w:rPr>
        <w:t>de</w:t>
      </w:r>
      <w:r w:rsidRPr="004F49BE">
        <w:rPr>
          <w:rFonts w:ascii="Arial" w:eastAsia="Arial" w:hAnsi="Arial" w:cs="Arial"/>
          <w:spacing w:val="-31"/>
        </w:rPr>
        <w:t xml:space="preserve"> </w:t>
      </w:r>
      <w:r w:rsidRPr="004F49BE">
        <w:rPr>
          <w:rFonts w:ascii="Arial" w:eastAsia="Arial" w:hAnsi="Arial" w:cs="Arial"/>
        </w:rPr>
        <w:t>Inversión</w:t>
      </w:r>
      <w:r w:rsidRPr="004F49BE">
        <w:rPr>
          <w:rFonts w:ascii="Arial" w:eastAsia="Arial" w:hAnsi="Arial" w:cs="Arial"/>
          <w:spacing w:val="-32"/>
        </w:rPr>
        <w:t xml:space="preserve"> </w:t>
      </w:r>
      <w:r w:rsidRPr="004F49BE">
        <w:rPr>
          <w:rFonts w:ascii="Arial" w:eastAsia="Arial" w:hAnsi="Arial" w:cs="Arial"/>
        </w:rPr>
        <w:t>para</w:t>
      </w:r>
      <w:r w:rsidRPr="004F49BE">
        <w:rPr>
          <w:rFonts w:ascii="Arial" w:eastAsia="Arial" w:hAnsi="Arial" w:cs="Arial"/>
          <w:spacing w:val="-32"/>
        </w:rPr>
        <w:t xml:space="preserve"> </w:t>
      </w:r>
      <w:r w:rsidRPr="004F49BE">
        <w:rPr>
          <w:rFonts w:ascii="Arial" w:eastAsia="Arial" w:hAnsi="Arial" w:cs="Arial"/>
        </w:rPr>
        <w:t>la</w:t>
      </w:r>
      <w:r w:rsidRPr="004F49BE">
        <w:rPr>
          <w:rFonts w:ascii="Arial" w:eastAsia="Arial" w:hAnsi="Arial" w:cs="Arial"/>
          <w:spacing w:val="-31"/>
        </w:rPr>
        <w:t xml:space="preserve"> </w:t>
      </w:r>
      <w:r w:rsidRPr="004F49BE">
        <w:rPr>
          <w:rFonts w:ascii="Arial" w:eastAsia="Arial" w:hAnsi="Arial" w:cs="Arial"/>
        </w:rPr>
        <w:t>Construcción”</w:t>
      </w:r>
    </w:p>
    <w:p w14:paraId="10105992" w14:textId="77777777" w:rsidR="009C7B65" w:rsidRPr="004F49BE" w:rsidRDefault="009C7B65" w:rsidP="00397620">
      <w:pPr>
        <w:ind w:left="1276" w:right="6" w:hanging="567"/>
        <w:jc w:val="both"/>
        <w:rPr>
          <w:rFonts w:ascii="Arial" w:eastAsia="Arial" w:hAnsi="Arial" w:cs="Arial"/>
          <w:sz w:val="16"/>
          <w:szCs w:val="16"/>
        </w:rPr>
      </w:pPr>
    </w:p>
    <w:p w14:paraId="5E48EED5"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AEF/06.1 “Presupuesto de</w:t>
      </w:r>
      <w:r w:rsidRPr="004F49BE">
        <w:rPr>
          <w:rFonts w:ascii="Arial" w:eastAsia="Arial" w:hAnsi="Arial" w:cs="Arial"/>
          <w:spacing w:val="33"/>
        </w:rPr>
        <w:t xml:space="preserve"> </w:t>
      </w:r>
      <w:r w:rsidRPr="004F49BE">
        <w:rPr>
          <w:rFonts w:ascii="Arial" w:eastAsia="Arial" w:hAnsi="Arial" w:cs="Arial"/>
        </w:rPr>
        <w:t>Operación”</w:t>
      </w:r>
    </w:p>
    <w:p w14:paraId="2EFF5572" w14:textId="77777777" w:rsidR="009C7B65" w:rsidRPr="004F49BE" w:rsidRDefault="009C7B65" w:rsidP="00397620">
      <w:pPr>
        <w:ind w:left="1276" w:right="6" w:hanging="567"/>
        <w:jc w:val="both"/>
        <w:rPr>
          <w:rFonts w:ascii="Arial" w:eastAsia="Arial" w:hAnsi="Arial" w:cs="Arial"/>
          <w:sz w:val="16"/>
          <w:szCs w:val="16"/>
        </w:rPr>
      </w:pPr>
    </w:p>
    <w:p w14:paraId="147DB7C1"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w:t>
      </w:r>
      <w:r w:rsidRPr="004F49BE">
        <w:rPr>
          <w:rFonts w:ascii="Arial" w:eastAsia="Arial" w:hAnsi="Arial" w:cs="Arial"/>
          <w:spacing w:val="-38"/>
        </w:rPr>
        <w:t xml:space="preserve"> </w:t>
      </w:r>
      <w:r w:rsidRPr="004F49BE">
        <w:rPr>
          <w:rFonts w:ascii="Arial" w:eastAsia="Arial" w:hAnsi="Arial" w:cs="Arial"/>
        </w:rPr>
        <w:t>AEF/06.2</w:t>
      </w:r>
      <w:r w:rsidRPr="004F49BE">
        <w:rPr>
          <w:rFonts w:ascii="Arial" w:eastAsia="Arial" w:hAnsi="Arial" w:cs="Arial"/>
          <w:spacing w:val="-38"/>
        </w:rPr>
        <w:t xml:space="preserve"> </w:t>
      </w:r>
      <w:r w:rsidRPr="004F49BE">
        <w:rPr>
          <w:rFonts w:ascii="Arial" w:eastAsia="Arial" w:hAnsi="Arial" w:cs="Arial"/>
        </w:rPr>
        <w:t>“Presupuesto</w:t>
      </w:r>
      <w:r w:rsidRPr="004F49BE">
        <w:rPr>
          <w:rFonts w:ascii="Arial" w:eastAsia="Arial" w:hAnsi="Arial" w:cs="Arial"/>
          <w:spacing w:val="-39"/>
        </w:rPr>
        <w:t xml:space="preserve"> </w:t>
      </w:r>
      <w:r w:rsidRPr="004F49BE">
        <w:rPr>
          <w:rFonts w:ascii="Arial" w:eastAsia="Arial" w:hAnsi="Arial" w:cs="Arial"/>
        </w:rPr>
        <w:t>de</w:t>
      </w:r>
      <w:r w:rsidRPr="004F49BE">
        <w:rPr>
          <w:rFonts w:ascii="Arial" w:eastAsia="Arial" w:hAnsi="Arial" w:cs="Arial"/>
          <w:spacing w:val="-39"/>
        </w:rPr>
        <w:t xml:space="preserve"> </w:t>
      </w:r>
      <w:r w:rsidRPr="004F49BE">
        <w:rPr>
          <w:rFonts w:ascii="Arial" w:eastAsia="Arial" w:hAnsi="Arial" w:cs="Arial"/>
        </w:rPr>
        <w:t>Administración</w:t>
      </w:r>
      <w:r w:rsidRPr="004F49BE">
        <w:rPr>
          <w:rFonts w:ascii="Arial" w:eastAsia="Arial" w:hAnsi="Arial" w:cs="Arial"/>
          <w:spacing w:val="-38"/>
        </w:rPr>
        <w:t xml:space="preserve"> </w:t>
      </w:r>
      <w:r w:rsidRPr="004F49BE">
        <w:rPr>
          <w:rFonts w:ascii="Arial" w:eastAsia="Arial" w:hAnsi="Arial" w:cs="Arial"/>
        </w:rPr>
        <w:t>y</w:t>
      </w:r>
      <w:r w:rsidRPr="004F49BE">
        <w:rPr>
          <w:rFonts w:ascii="Arial" w:eastAsia="Arial" w:hAnsi="Arial" w:cs="Arial"/>
          <w:spacing w:val="-38"/>
        </w:rPr>
        <w:t xml:space="preserve"> </w:t>
      </w:r>
      <w:r w:rsidRPr="004F49BE">
        <w:rPr>
          <w:rFonts w:ascii="Arial" w:eastAsia="Arial" w:hAnsi="Arial" w:cs="Arial"/>
        </w:rPr>
        <w:t>Supervisión”</w:t>
      </w:r>
    </w:p>
    <w:p w14:paraId="35FF2993" w14:textId="77777777" w:rsidR="009C7B65" w:rsidRPr="004F49BE" w:rsidRDefault="009C7B65" w:rsidP="00397620">
      <w:pPr>
        <w:ind w:left="1276" w:right="6" w:hanging="567"/>
        <w:jc w:val="both"/>
        <w:rPr>
          <w:rFonts w:ascii="Arial" w:eastAsia="Arial" w:hAnsi="Arial" w:cs="Arial"/>
          <w:sz w:val="16"/>
          <w:szCs w:val="16"/>
        </w:rPr>
      </w:pPr>
    </w:p>
    <w:p w14:paraId="18EACAAA" w14:textId="77777777" w:rsidR="009C7B65" w:rsidRPr="004F49BE" w:rsidRDefault="00124AEB"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 xml:space="preserve">Formato AEF/07.1“Presupuesto de </w:t>
      </w:r>
      <w:r w:rsidR="009C7B65" w:rsidRPr="004F49BE">
        <w:rPr>
          <w:rFonts w:ascii="Arial" w:eastAsia="Arial" w:hAnsi="Arial" w:cs="Arial"/>
        </w:rPr>
        <w:t>Conservación</w:t>
      </w:r>
      <w:r w:rsidR="009C7B65" w:rsidRPr="004F49BE">
        <w:rPr>
          <w:rFonts w:ascii="Arial" w:eastAsia="Arial" w:hAnsi="Arial" w:cs="Arial"/>
          <w:spacing w:val="2"/>
        </w:rPr>
        <w:t xml:space="preserve"> </w:t>
      </w:r>
      <w:r w:rsidR="009C7B65" w:rsidRPr="004F49BE">
        <w:rPr>
          <w:rFonts w:ascii="Arial" w:eastAsia="Arial" w:hAnsi="Arial" w:cs="Arial"/>
        </w:rPr>
        <w:t>Periódica”</w:t>
      </w:r>
    </w:p>
    <w:p w14:paraId="026DA292" w14:textId="77777777" w:rsidR="009C7B65" w:rsidRPr="004F49BE" w:rsidRDefault="009C7B65" w:rsidP="00397620">
      <w:pPr>
        <w:ind w:left="1276" w:right="6" w:hanging="567"/>
        <w:jc w:val="both"/>
        <w:rPr>
          <w:rFonts w:ascii="Arial" w:eastAsia="Arial" w:hAnsi="Arial" w:cs="Arial"/>
          <w:sz w:val="16"/>
          <w:szCs w:val="16"/>
        </w:rPr>
      </w:pPr>
    </w:p>
    <w:p w14:paraId="4302611A"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AEF/07.</w:t>
      </w:r>
      <w:r w:rsidR="00124AEB" w:rsidRPr="004F49BE">
        <w:rPr>
          <w:rFonts w:ascii="Arial" w:eastAsia="Arial" w:hAnsi="Arial" w:cs="Arial"/>
        </w:rPr>
        <w:t xml:space="preserve">2 “Presupuesto de Conservación </w:t>
      </w:r>
      <w:r w:rsidRPr="004F49BE">
        <w:rPr>
          <w:rFonts w:ascii="Arial" w:eastAsia="Arial" w:hAnsi="Arial" w:cs="Arial"/>
        </w:rPr>
        <w:t>Rutinaria”</w:t>
      </w:r>
    </w:p>
    <w:p w14:paraId="4D5406C7" w14:textId="77777777" w:rsidR="009C7B65" w:rsidRPr="004F49BE" w:rsidRDefault="009C7B65" w:rsidP="00397620">
      <w:pPr>
        <w:ind w:left="1276" w:right="6" w:hanging="567"/>
        <w:jc w:val="both"/>
        <w:rPr>
          <w:rFonts w:ascii="Arial" w:eastAsia="Arial" w:hAnsi="Arial" w:cs="Arial"/>
          <w:sz w:val="16"/>
          <w:szCs w:val="16"/>
        </w:rPr>
      </w:pPr>
    </w:p>
    <w:p w14:paraId="2B94D317"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AEF/08 “Presupuesto de Mantenimiento”</w:t>
      </w:r>
    </w:p>
    <w:p w14:paraId="0772E82F" w14:textId="77777777" w:rsidR="009C7B65" w:rsidRPr="004F49BE" w:rsidRDefault="009C7B65" w:rsidP="00397620">
      <w:pPr>
        <w:ind w:left="1276" w:right="6" w:hanging="567"/>
        <w:jc w:val="both"/>
        <w:rPr>
          <w:rFonts w:ascii="Arial" w:eastAsia="Arial" w:hAnsi="Arial" w:cs="Arial"/>
          <w:sz w:val="16"/>
          <w:szCs w:val="16"/>
        </w:rPr>
      </w:pPr>
    </w:p>
    <w:p w14:paraId="5E4209D8"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lastRenderedPageBreak/>
        <w:t>Formato</w:t>
      </w:r>
      <w:r w:rsidRPr="004F49BE">
        <w:rPr>
          <w:rFonts w:ascii="Arial" w:eastAsia="Arial" w:hAnsi="Arial" w:cs="Arial"/>
          <w:spacing w:val="-36"/>
        </w:rPr>
        <w:t xml:space="preserve"> </w:t>
      </w:r>
      <w:r w:rsidRPr="004F49BE">
        <w:rPr>
          <w:rFonts w:ascii="Arial" w:eastAsia="Arial" w:hAnsi="Arial" w:cs="Arial"/>
        </w:rPr>
        <w:t>AEF/09.</w:t>
      </w:r>
      <w:r w:rsidRPr="004F49BE">
        <w:rPr>
          <w:rFonts w:ascii="Arial" w:eastAsia="Arial" w:hAnsi="Arial" w:cs="Arial"/>
          <w:spacing w:val="-36"/>
        </w:rPr>
        <w:t xml:space="preserve"> </w:t>
      </w:r>
      <w:r w:rsidRPr="004F49BE">
        <w:rPr>
          <w:rFonts w:ascii="Arial" w:eastAsia="Arial" w:hAnsi="Arial" w:cs="Arial"/>
        </w:rPr>
        <w:t>“Presupuesto</w:t>
      </w:r>
      <w:r w:rsidRPr="004F49BE">
        <w:rPr>
          <w:rFonts w:ascii="Arial" w:eastAsia="Arial" w:hAnsi="Arial" w:cs="Arial"/>
          <w:spacing w:val="-37"/>
        </w:rPr>
        <w:t xml:space="preserve"> </w:t>
      </w:r>
      <w:r w:rsidRPr="004F49BE">
        <w:rPr>
          <w:rFonts w:ascii="Arial" w:eastAsia="Arial" w:hAnsi="Arial" w:cs="Arial"/>
        </w:rPr>
        <w:t>de</w:t>
      </w:r>
      <w:r w:rsidRPr="004F49BE">
        <w:rPr>
          <w:rFonts w:ascii="Arial" w:eastAsia="Arial" w:hAnsi="Arial" w:cs="Arial"/>
          <w:spacing w:val="-36"/>
        </w:rPr>
        <w:t xml:space="preserve"> </w:t>
      </w:r>
      <w:r w:rsidRPr="004F49BE">
        <w:rPr>
          <w:rFonts w:ascii="Arial" w:eastAsia="Arial" w:hAnsi="Arial" w:cs="Arial"/>
        </w:rPr>
        <w:t>Inspecciones,</w:t>
      </w:r>
      <w:r w:rsidRPr="004F49BE">
        <w:rPr>
          <w:rFonts w:ascii="Arial" w:eastAsia="Arial" w:hAnsi="Arial" w:cs="Arial"/>
          <w:spacing w:val="-36"/>
        </w:rPr>
        <w:t xml:space="preserve"> </w:t>
      </w:r>
      <w:r w:rsidRPr="004F49BE">
        <w:rPr>
          <w:rFonts w:ascii="Arial" w:eastAsia="Arial" w:hAnsi="Arial" w:cs="Arial"/>
        </w:rPr>
        <w:t>Estudios</w:t>
      </w:r>
      <w:r w:rsidRPr="004F49BE">
        <w:rPr>
          <w:rFonts w:ascii="Arial" w:eastAsia="Arial" w:hAnsi="Arial" w:cs="Arial"/>
          <w:spacing w:val="-36"/>
        </w:rPr>
        <w:t xml:space="preserve"> </w:t>
      </w:r>
      <w:r w:rsidRPr="004F49BE">
        <w:rPr>
          <w:rFonts w:ascii="Arial" w:eastAsia="Arial" w:hAnsi="Arial" w:cs="Arial"/>
        </w:rPr>
        <w:t>y</w:t>
      </w:r>
      <w:r w:rsidRPr="004F49BE">
        <w:rPr>
          <w:rFonts w:ascii="Arial" w:eastAsia="Arial" w:hAnsi="Arial" w:cs="Arial"/>
          <w:spacing w:val="-36"/>
        </w:rPr>
        <w:t xml:space="preserve"> </w:t>
      </w:r>
      <w:r w:rsidRPr="004F49BE">
        <w:rPr>
          <w:rFonts w:ascii="Arial" w:eastAsia="Arial" w:hAnsi="Arial" w:cs="Arial"/>
        </w:rPr>
        <w:t>Proyectos”</w:t>
      </w:r>
    </w:p>
    <w:p w14:paraId="26809B35" w14:textId="77777777" w:rsidR="009C7B65" w:rsidRPr="004F49BE" w:rsidRDefault="009C7B65" w:rsidP="00397620">
      <w:pPr>
        <w:ind w:left="1276" w:right="6" w:hanging="567"/>
        <w:jc w:val="both"/>
        <w:rPr>
          <w:rFonts w:ascii="Arial" w:eastAsia="Arial" w:hAnsi="Arial" w:cs="Arial"/>
          <w:sz w:val="16"/>
          <w:szCs w:val="16"/>
        </w:rPr>
      </w:pPr>
    </w:p>
    <w:p w14:paraId="2ECEFDC5"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w:t>
      </w:r>
      <w:r w:rsidR="00124AEB" w:rsidRPr="004F49BE">
        <w:rPr>
          <w:rFonts w:ascii="Arial" w:eastAsia="Arial" w:hAnsi="Arial" w:cs="Arial"/>
        </w:rPr>
        <w:t xml:space="preserve">ato </w:t>
      </w:r>
      <w:r w:rsidRPr="004F49BE">
        <w:rPr>
          <w:rFonts w:ascii="Arial" w:eastAsia="Arial" w:hAnsi="Arial" w:cs="Arial"/>
        </w:rPr>
        <w:t>AEF/10.</w:t>
      </w:r>
      <w:r w:rsidRPr="004F49BE">
        <w:rPr>
          <w:rFonts w:ascii="Arial" w:eastAsia="Arial" w:hAnsi="Arial" w:cs="Arial"/>
          <w:spacing w:val="2"/>
        </w:rPr>
        <w:t xml:space="preserve"> </w:t>
      </w:r>
      <w:r w:rsidRPr="004F49BE">
        <w:rPr>
          <w:rFonts w:ascii="Arial" w:eastAsia="Arial" w:hAnsi="Arial" w:cs="Arial"/>
        </w:rPr>
        <w:t>“Contratos”</w:t>
      </w:r>
    </w:p>
    <w:p w14:paraId="55EA4D46" w14:textId="77777777" w:rsidR="009C7B65" w:rsidRPr="004F49BE" w:rsidRDefault="009C7B65" w:rsidP="00397620">
      <w:pPr>
        <w:ind w:left="1276" w:right="6" w:hanging="567"/>
        <w:jc w:val="both"/>
        <w:rPr>
          <w:rFonts w:ascii="Arial" w:eastAsia="Arial" w:hAnsi="Arial" w:cs="Arial"/>
          <w:sz w:val="16"/>
          <w:szCs w:val="16"/>
        </w:rPr>
      </w:pPr>
    </w:p>
    <w:p w14:paraId="18A3670D" w14:textId="77777777" w:rsidR="009C7B65" w:rsidRPr="004F49BE" w:rsidRDefault="00124AEB"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w:t>
      </w:r>
      <w:r w:rsidR="009C7B65" w:rsidRPr="004F49BE">
        <w:rPr>
          <w:rFonts w:ascii="Arial" w:eastAsia="Arial" w:hAnsi="Arial" w:cs="Arial"/>
        </w:rPr>
        <w:t xml:space="preserve"> AEF/11.</w:t>
      </w:r>
      <w:r w:rsidRPr="004F49BE">
        <w:rPr>
          <w:rFonts w:ascii="Arial" w:eastAsia="Arial" w:hAnsi="Arial" w:cs="Arial"/>
        </w:rPr>
        <w:t>1</w:t>
      </w:r>
      <w:r w:rsidR="009C7B65" w:rsidRPr="004F49BE">
        <w:rPr>
          <w:rFonts w:ascii="Arial" w:eastAsia="Arial" w:hAnsi="Arial" w:cs="Arial"/>
        </w:rPr>
        <w:t xml:space="preserve"> “Financiamiento</w:t>
      </w:r>
      <w:r w:rsidRPr="004F49BE">
        <w:rPr>
          <w:rFonts w:ascii="Arial" w:eastAsia="Arial" w:hAnsi="Arial" w:cs="Arial"/>
        </w:rPr>
        <w:t xml:space="preserve"> durante la Construcción</w:t>
      </w:r>
      <w:r w:rsidR="009C7B65" w:rsidRPr="004F49BE">
        <w:rPr>
          <w:rFonts w:ascii="Arial" w:eastAsia="Arial" w:hAnsi="Arial" w:cs="Arial"/>
        </w:rPr>
        <w:t>”</w:t>
      </w:r>
    </w:p>
    <w:p w14:paraId="4FB5116C" w14:textId="77777777" w:rsidR="00124AEB" w:rsidRPr="004F49BE" w:rsidRDefault="00124AEB" w:rsidP="00397620">
      <w:pPr>
        <w:pStyle w:val="Prrafodelista"/>
        <w:ind w:left="1276" w:right="6" w:hanging="567"/>
        <w:jc w:val="both"/>
        <w:rPr>
          <w:rFonts w:ascii="Arial" w:eastAsia="Arial" w:hAnsi="Arial" w:cs="Arial"/>
          <w:sz w:val="16"/>
          <w:szCs w:val="16"/>
        </w:rPr>
      </w:pPr>
    </w:p>
    <w:p w14:paraId="706A42CF" w14:textId="77777777" w:rsidR="00124AEB" w:rsidRPr="004F49BE" w:rsidRDefault="00124AEB"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AEF/11.2 “Financiamiento durante la Operación”</w:t>
      </w:r>
    </w:p>
    <w:p w14:paraId="3791F297" w14:textId="77777777" w:rsidR="009C7B65" w:rsidRPr="004F49BE" w:rsidRDefault="009C7B65" w:rsidP="00397620">
      <w:pPr>
        <w:ind w:left="1276" w:right="6" w:hanging="567"/>
        <w:jc w:val="both"/>
        <w:rPr>
          <w:rFonts w:ascii="Arial" w:eastAsia="Arial" w:hAnsi="Arial" w:cs="Arial"/>
          <w:sz w:val="16"/>
          <w:szCs w:val="16"/>
        </w:rPr>
      </w:pPr>
    </w:p>
    <w:p w14:paraId="75145A34"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w:t>
      </w:r>
      <w:r w:rsidRPr="004F49BE">
        <w:rPr>
          <w:rFonts w:ascii="Arial" w:eastAsia="Arial" w:hAnsi="Arial" w:cs="Arial"/>
          <w:spacing w:val="-30"/>
        </w:rPr>
        <w:t xml:space="preserve"> </w:t>
      </w:r>
      <w:r w:rsidRPr="004F49BE">
        <w:rPr>
          <w:rFonts w:ascii="Arial" w:eastAsia="Arial" w:hAnsi="Arial" w:cs="Arial"/>
        </w:rPr>
        <w:t>AEF/12</w:t>
      </w:r>
      <w:r w:rsidRPr="004F49BE">
        <w:rPr>
          <w:rFonts w:ascii="Arial" w:eastAsia="Arial" w:hAnsi="Arial" w:cs="Arial"/>
          <w:spacing w:val="-32"/>
        </w:rPr>
        <w:t xml:space="preserve"> </w:t>
      </w:r>
      <w:r w:rsidRPr="004F49BE">
        <w:rPr>
          <w:rFonts w:ascii="Arial" w:eastAsia="Arial" w:hAnsi="Arial" w:cs="Arial"/>
        </w:rPr>
        <w:t>“Premisas</w:t>
      </w:r>
      <w:r w:rsidRPr="004F49BE">
        <w:rPr>
          <w:rFonts w:ascii="Arial" w:eastAsia="Arial" w:hAnsi="Arial" w:cs="Arial"/>
          <w:spacing w:val="-32"/>
        </w:rPr>
        <w:t xml:space="preserve"> </w:t>
      </w:r>
      <w:r w:rsidRPr="004F49BE">
        <w:rPr>
          <w:rFonts w:ascii="Arial" w:eastAsia="Arial" w:hAnsi="Arial" w:cs="Arial"/>
        </w:rPr>
        <w:t>y</w:t>
      </w:r>
      <w:r w:rsidRPr="004F49BE">
        <w:rPr>
          <w:rFonts w:ascii="Arial" w:eastAsia="Arial" w:hAnsi="Arial" w:cs="Arial"/>
          <w:spacing w:val="-32"/>
        </w:rPr>
        <w:t xml:space="preserve"> </w:t>
      </w:r>
      <w:r w:rsidRPr="004F49BE">
        <w:rPr>
          <w:rFonts w:ascii="Arial" w:eastAsia="Arial" w:hAnsi="Arial" w:cs="Arial"/>
        </w:rPr>
        <w:t>resultados</w:t>
      </w:r>
      <w:r w:rsidRPr="004F49BE">
        <w:rPr>
          <w:rFonts w:ascii="Arial" w:eastAsia="Arial" w:hAnsi="Arial" w:cs="Arial"/>
          <w:spacing w:val="-32"/>
        </w:rPr>
        <w:t xml:space="preserve"> </w:t>
      </w:r>
      <w:r w:rsidRPr="004F49BE">
        <w:rPr>
          <w:rFonts w:ascii="Arial" w:eastAsia="Arial" w:hAnsi="Arial" w:cs="Arial"/>
        </w:rPr>
        <w:t>del</w:t>
      </w:r>
      <w:r w:rsidRPr="004F49BE">
        <w:rPr>
          <w:rFonts w:ascii="Arial" w:eastAsia="Arial" w:hAnsi="Arial" w:cs="Arial"/>
          <w:spacing w:val="-32"/>
        </w:rPr>
        <w:t xml:space="preserve"> </w:t>
      </w:r>
      <w:r w:rsidRPr="004F49BE">
        <w:rPr>
          <w:rFonts w:ascii="Arial" w:eastAsia="Arial" w:hAnsi="Arial" w:cs="Arial"/>
        </w:rPr>
        <w:t>análisis</w:t>
      </w:r>
      <w:r w:rsidRPr="004F49BE">
        <w:rPr>
          <w:rFonts w:ascii="Arial" w:eastAsia="Arial" w:hAnsi="Arial" w:cs="Arial"/>
          <w:spacing w:val="-32"/>
        </w:rPr>
        <w:t xml:space="preserve"> </w:t>
      </w:r>
      <w:r w:rsidRPr="004F49BE">
        <w:rPr>
          <w:rFonts w:ascii="Arial" w:eastAsia="Arial" w:hAnsi="Arial" w:cs="Arial"/>
        </w:rPr>
        <w:t>financiero”</w:t>
      </w:r>
    </w:p>
    <w:p w14:paraId="28D56471" w14:textId="77777777" w:rsidR="009C7B65" w:rsidRPr="004F49BE" w:rsidRDefault="009C7B65" w:rsidP="00397620">
      <w:pPr>
        <w:ind w:left="1276" w:right="6" w:hanging="567"/>
        <w:jc w:val="both"/>
        <w:rPr>
          <w:rFonts w:ascii="Arial" w:eastAsia="Arial" w:hAnsi="Arial" w:cs="Arial"/>
          <w:sz w:val="16"/>
          <w:szCs w:val="16"/>
        </w:rPr>
      </w:pPr>
    </w:p>
    <w:p w14:paraId="1D7B1E17"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w:t>
      </w:r>
      <w:r w:rsidR="00124AEB" w:rsidRPr="004F49BE">
        <w:rPr>
          <w:rFonts w:ascii="Arial" w:eastAsia="Arial" w:hAnsi="Arial" w:cs="Arial"/>
        </w:rPr>
        <w:t>F/13</w:t>
      </w:r>
      <w:r w:rsidR="001B3F5A" w:rsidRPr="004F49BE">
        <w:rPr>
          <w:rFonts w:ascii="Arial" w:eastAsia="Arial" w:hAnsi="Arial" w:cs="Arial"/>
        </w:rPr>
        <w:t>.1</w:t>
      </w:r>
      <w:r w:rsidR="00124AEB" w:rsidRPr="004F49BE">
        <w:rPr>
          <w:rFonts w:ascii="Arial" w:eastAsia="Arial" w:hAnsi="Arial" w:cs="Arial"/>
        </w:rPr>
        <w:t xml:space="preserve"> “Programa de Construcción </w:t>
      </w:r>
      <w:r w:rsidRPr="004F49BE">
        <w:rPr>
          <w:rFonts w:ascii="Arial" w:eastAsia="Arial" w:hAnsi="Arial" w:cs="Arial"/>
        </w:rPr>
        <w:t>Consolidado”</w:t>
      </w:r>
    </w:p>
    <w:p w14:paraId="173E266F" w14:textId="77777777" w:rsidR="001B3F5A" w:rsidRPr="004F49BE" w:rsidRDefault="001B3F5A" w:rsidP="00397620">
      <w:pPr>
        <w:pStyle w:val="Prrafodelista"/>
        <w:ind w:left="1276" w:right="6" w:hanging="567"/>
        <w:jc w:val="both"/>
        <w:rPr>
          <w:rFonts w:ascii="Arial" w:eastAsia="Arial" w:hAnsi="Arial" w:cs="Arial"/>
          <w:sz w:val="16"/>
          <w:szCs w:val="16"/>
        </w:rPr>
      </w:pPr>
    </w:p>
    <w:p w14:paraId="46552E24" w14:textId="77777777" w:rsidR="001B3F5A" w:rsidRPr="004F49BE" w:rsidRDefault="001B3F5A"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AEF/13.2 “IVA durante el periodo de Construcción”</w:t>
      </w:r>
    </w:p>
    <w:p w14:paraId="4CD7EF4C" w14:textId="77777777" w:rsidR="009C7B65" w:rsidRPr="004F49BE" w:rsidRDefault="009C7B65" w:rsidP="00397620">
      <w:pPr>
        <w:ind w:left="1276" w:right="6" w:hanging="567"/>
        <w:jc w:val="both"/>
        <w:rPr>
          <w:rFonts w:ascii="Arial" w:eastAsia="Arial" w:hAnsi="Arial" w:cs="Arial"/>
          <w:sz w:val="16"/>
          <w:szCs w:val="16"/>
        </w:rPr>
      </w:pPr>
    </w:p>
    <w:p w14:paraId="130416BF" w14:textId="77777777" w:rsidR="009C7B65" w:rsidRPr="004F49BE" w:rsidRDefault="009C7B65" w:rsidP="00397620">
      <w:pPr>
        <w:pStyle w:val="Prrafodelista"/>
        <w:numPr>
          <w:ilvl w:val="2"/>
          <w:numId w:val="13"/>
        </w:numPr>
        <w:ind w:left="1276" w:right="6" w:hanging="567"/>
        <w:jc w:val="both"/>
        <w:rPr>
          <w:rFonts w:ascii="Arial" w:eastAsia="Arial" w:hAnsi="Arial" w:cs="Arial"/>
        </w:rPr>
      </w:pPr>
      <w:r w:rsidRPr="004F49BE">
        <w:rPr>
          <w:rFonts w:ascii="Arial" w:eastAsia="Arial" w:hAnsi="Arial" w:cs="Arial"/>
        </w:rPr>
        <w:t>Formato AEF/14 “Programa de Operación Consolidado”</w:t>
      </w:r>
    </w:p>
    <w:bookmarkEnd w:id="32"/>
    <w:p w14:paraId="2465B3F2" w14:textId="77777777" w:rsidR="001968E8" w:rsidRPr="004F49BE" w:rsidRDefault="001968E8" w:rsidP="00DD114B">
      <w:pPr>
        <w:tabs>
          <w:tab w:val="left" w:pos="1706"/>
        </w:tabs>
        <w:jc w:val="both"/>
        <w:rPr>
          <w:rFonts w:ascii="Arial" w:eastAsia="Arial" w:hAnsi="Arial" w:cs="Arial"/>
        </w:rPr>
      </w:pPr>
    </w:p>
    <w:p w14:paraId="78121CFB" w14:textId="562D6EAC" w:rsidR="009C7B65" w:rsidRPr="00F32CC4" w:rsidRDefault="009C7B65" w:rsidP="00F32CC4">
      <w:pPr>
        <w:pStyle w:val="Ttulo1"/>
        <w:numPr>
          <w:ilvl w:val="0"/>
          <w:numId w:val="28"/>
        </w:numPr>
        <w:ind w:left="567"/>
        <w:jc w:val="both"/>
        <w:rPr>
          <w:rFonts w:ascii="Arial" w:hAnsi="Arial" w:cs="Arial"/>
          <w:sz w:val="22"/>
          <w:szCs w:val="22"/>
        </w:rPr>
      </w:pPr>
      <w:bookmarkStart w:id="33" w:name="_Toc61369185"/>
      <w:r w:rsidRPr="00F32CC4">
        <w:rPr>
          <w:rFonts w:ascii="Arial" w:hAnsi="Arial" w:cs="Arial"/>
          <w:sz w:val="22"/>
          <w:szCs w:val="22"/>
        </w:rPr>
        <w:t xml:space="preserve">LISTA DE </w:t>
      </w:r>
      <w:r w:rsidR="003C2DCB" w:rsidRPr="00F32CC4">
        <w:rPr>
          <w:rFonts w:ascii="Arial" w:hAnsi="Arial" w:cs="Arial"/>
          <w:sz w:val="22"/>
          <w:szCs w:val="22"/>
        </w:rPr>
        <w:t xml:space="preserve">FORMATOS Y </w:t>
      </w:r>
      <w:r w:rsidRPr="00F32CC4">
        <w:rPr>
          <w:rFonts w:ascii="Arial" w:hAnsi="Arial" w:cs="Arial"/>
          <w:sz w:val="22"/>
          <w:szCs w:val="22"/>
        </w:rPr>
        <w:t>DOCUMENTOS ECONÓMICOS Y FINANCIEROS QUE COMPONEN LA OFERTA ECONÓMICA</w:t>
      </w:r>
      <w:bookmarkEnd w:id="33"/>
    </w:p>
    <w:p w14:paraId="69EEB6E0" w14:textId="6811C2B9" w:rsidR="009C7B65" w:rsidRPr="004F49BE" w:rsidRDefault="009C7B65" w:rsidP="009C7B65">
      <w:pPr>
        <w:pStyle w:val="Ttulo1"/>
        <w:spacing w:before="75" w:line="276" w:lineRule="exact"/>
        <w:ind w:left="0" w:right="565" w:firstLine="0"/>
        <w:rPr>
          <w:rFonts w:ascii="Arial" w:hAnsi="Arial" w:cs="Arial"/>
          <w:b w:val="0"/>
          <w:bCs w:val="0"/>
          <w:sz w:val="22"/>
          <w:szCs w:val="22"/>
        </w:rPr>
      </w:pPr>
    </w:p>
    <w:tbl>
      <w:tblPr>
        <w:tblStyle w:val="Tablaconcuadrcula"/>
        <w:tblW w:w="9493" w:type="dxa"/>
        <w:tblLook w:val="04A0" w:firstRow="1" w:lastRow="0" w:firstColumn="1" w:lastColumn="0" w:noHBand="0" w:noVBand="1"/>
      </w:tblPr>
      <w:tblGrid>
        <w:gridCol w:w="1555"/>
        <w:gridCol w:w="1524"/>
        <w:gridCol w:w="4239"/>
        <w:gridCol w:w="2175"/>
      </w:tblGrid>
      <w:tr w:rsidR="002353E1" w:rsidRPr="004F49BE" w14:paraId="71C81ED3" w14:textId="77777777" w:rsidTr="002353E1">
        <w:tc>
          <w:tcPr>
            <w:tcW w:w="1555" w:type="dxa"/>
            <w:shd w:val="clear" w:color="auto" w:fill="CCCCCC"/>
            <w:vAlign w:val="center"/>
          </w:tcPr>
          <w:p w14:paraId="50A40B07" w14:textId="11C2336E" w:rsidR="001968E8" w:rsidRPr="004F49BE" w:rsidRDefault="002353E1" w:rsidP="002353E1">
            <w:pPr>
              <w:pStyle w:val="Ttulo1"/>
              <w:spacing w:before="75"/>
              <w:ind w:left="0" w:firstLine="0"/>
              <w:jc w:val="center"/>
              <w:outlineLvl w:val="0"/>
              <w:rPr>
                <w:rFonts w:ascii="Arial" w:eastAsia="Arial" w:hAnsi="Arial" w:cs="Arial"/>
                <w:sz w:val="20"/>
                <w:szCs w:val="20"/>
              </w:rPr>
            </w:pPr>
            <w:bookmarkStart w:id="34" w:name="_Toc61369186"/>
            <w:r w:rsidRPr="004F49BE">
              <w:rPr>
                <w:rFonts w:ascii="Arial" w:eastAsia="Arial" w:hAnsi="Arial" w:cs="Arial"/>
                <w:sz w:val="20"/>
                <w:szCs w:val="20"/>
              </w:rPr>
              <w:t>Orden</w:t>
            </w:r>
            <w:r w:rsidR="001968E8" w:rsidRPr="004F49BE">
              <w:rPr>
                <w:rFonts w:ascii="Arial" w:eastAsia="Arial" w:hAnsi="Arial" w:cs="Arial"/>
                <w:sz w:val="20"/>
                <w:szCs w:val="20"/>
              </w:rPr>
              <w:t xml:space="preserve"> de presentación</w:t>
            </w:r>
            <w:bookmarkEnd w:id="34"/>
          </w:p>
        </w:tc>
        <w:tc>
          <w:tcPr>
            <w:tcW w:w="1524" w:type="dxa"/>
            <w:shd w:val="clear" w:color="auto" w:fill="CCCCCC"/>
            <w:vAlign w:val="center"/>
          </w:tcPr>
          <w:p w14:paraId="4047E874" w14:textId="05DE49A7" w:rsidR="001968E8" w:rsidRPr="004F49BE" w:rsidRDefault="001968E8" w:rsidP="002353E1">
            <w:pPr>
              <w:pStyle w:val="Ttulo1"/>
              <w:spacing w:before="75"/>
              <w:ind w:left="0" w:firstLine="0"/>
              <w:jc w:val="center"/>
              <w:outlineLvl w:val="0"/>
              <w:rPr>
                <w:rFonts w:ascii="Arial" w:eastAsia="Arial" w:hAnsi="Arial" w:cs="Arial"/>
                <w:sz w:val="20"/>
                <w:szCs w:val="20"/>
              </w:rPr>
            </w:pPr>
            <w:bookmarkStart w:id="35" w:name="_Toc61369187"/>
            <w:r w:rsidRPr="004F49BE">
              <w:rPr>
                <w:rFonts w:ascii="Arial" w:eastAsia="Arial" w:hAnsi="Arial" w:cs="Arial"/>
                <w:sz w:val="20"/>
                <w:szCs w:val="20"/>
              </w:rPr>
              <w:t>Referencia</w:t>
            </w:r>
            <w:bookmarkEnd w:id="35"/>
          </w:p>
        </w:tc>
        <w:tc>
          <w:tcPr>
            <w:tcW w:w="4239" w:type="dxa"/>
            <w:shd w:val="clear" w:color="auto" w:fill="CCCCCC"/>
            <w:vAlign w:val="center"/>
          </w:tcPr>
          <w:p w14:paraId="21AD8CF9" w14:textId="41506EC9" w:rsidR="001968E8" w:rsidRPr="004F49BE" w:rsidRDefault="001968E8" w:rsidP="002353E1">
            <w:pPr>
              <w:pStyle w:val="Ttulo1"/>
              <w:spacing w:before="75"/>
              <w:ind w:left="0" w:firstLine="0"/>
              <w:jc w:val="center"/>
              <w:outlineLvl w:val="0"/>
              <w:rPr>
                <w:rFonts w:ascii="Arial" w:eastAsia="Arial" w:hAnsi="Arial" w:cs="Arial"/>
                <w:sz w:val="20"/>
                <w:szCs w:val="20"/>
              </w:rPr>
            </w:pPr>
            <w:bookmarkStart w:id="36" w:name="_Toc61369188"/>
            <w:r w:rsidRPr="004F49BE">
              <w:rPr>
                <w:rFonts w:ascii="Arial" w:eastAsia="Arial" w:hAnsi="Arial" w:cs="Arial"/>
                <w:sz w:val="20"/>
                <w:szCs w:val="20"/>
              </w:rPr>
              <w:t>Documento de la Oferta Económica</w:t>
            </w:r>
            <w:bookmarkEnd w:id="36"/>
          </w:p>
        </w:tc>
        <w:tc>
          <w:tcPr>
            <w:tcW w:w="2175" w:type="dxa"/>
            <w:shd w:val="clear" w:color="auto" w:fill="CCCCCC"/>
            <w:vAlign w:val="center"/>
          </w:tcPr>
          <w:p w14:paraId="1A05F657" w14:textId="13A05A7F" w:rsidR="001968E8" w:rsidRPr="004F49BE" w:rsidRDefault="001968E8" w:rsidP="002353E1">
            <w:pPr>
              <w:pStyle w:val="Ttulo1"/>
              <w:spacing w:before="75"/>
              <w:ind w:left="0" w:firstLine="0"/>
              <w:jc w:val="center"/>
              <w:outlineLvl w:val="0"/>
              <w:rPr>
                <w:rFonts w:ascii="Arial" w:eastAsia="Arial" w:hAnsi="Arial" w:cs="Arial"/>
                <w:sz w:val="20"/>
                <w:szCs w:val="20"/>
              </w:rPr>
            </w:pPr>
            <w:bookmarkStart w:id="37" w:name="_Toc61369189"/>
            <w:r w:rsidRPr="004F49BE">
              <w:rPr>
                <w:rFonts w:ascii="Arial" w:eastAsia="Arial" w:hAnsi="Arial" w:cs="Arial"/>
                <w:sz w:val="20"/>
                <w:szCs w:val="20"/>
              </w:rPr>
              <w:t>Formato</w:t>
            </w:r>
            <w:bookmarkEnd w:id="37"/>
          </w:p>
        </w:tc>
      </w:tr>
      <w:tr w:rsidR="003C2DCB" w:rsidRPr="004F49BE" w14:paraId="08BF84C6" w14:textId="77777777" w:rsidTr="002353E1">
        <w:tc>
          <w:tcPr>
            <w:tcW w:w="1555" w:type="dxa"/>
          </w:tcPr>
          <w:p w14:paraId="25537FD6" w14:textId="7E42F75D" w:rsidR="003C2DCB" w:rsidRPr="009A0151" w:rsidRDefault="003C2DCB" w:rsidP="003C2DCB">
            <w:pPr>
              <w:pStyle w:val="Ttulo1"/>
              <w:spacing w:before="75"/>
              <w:ind w:left="0" w:firstLine="0"/>
              <w:jc w:val="center"/>
              <w:outlineLvl w:val="0"/>
              <w:rPr>
                <w:rFonts w:ascii="Arial" w:eastAsia="Arial" w:hAnsi="Arial" w:cs="Arial"/>
                <w:sz w:val="20"/>
                <w:szCs w:val="20"/>
              </w:rPr>
            </w:pPr>
            <w:bookmarkStart w:id="38" w:name="_Toc61369190"/>
            <w:r w:rsidRPr="009A0151">
              <w:rPr>
                <w:rFonts w:ascii="Arial" w:eastAsia="Arial" w:hAnsi="Arial" w:cs="Arial"/>
                <w:sz w:val="20"/>
                <w:szCs w:val="20"/>
                <w:lang w:eastAsia="es-MX" w:bidi="es-MX"/>
              </w:rPr>
              <w:t>1</w:t>
            </w:r>
            <w:bookmarkEnd w:id="38"/>
          </w:p>
        </w:tc>
        <w:tc>
          <w:tcPr>
            <w:tcW w:w="1524" w:type="dxa"/>
          </w:tcPr>
          <w:p w14:paraId="0F5BFFE6" w14:textId="27B8F95C" w:rsidR="003C2DCB" w:rsidRPr="009A0151" w:rsidRDefault="003C2DCB" w:rsidP="003C2DCB">
            <w:pPr>
              <w:pStyle w:val="Ttulo1"/>
              <w:spacing w:before="75"/>
              <w:ind w:left="0" w:firstLine="0"/>
              <w:jc w:val="center"/>
              <w:outlineLvl w:val="0"/>
              <w:rPr>
                <w:rFonts w:ascii="Arial" w:eastAsia="Arial" w:hAnsi="Arial" w:cs="Arial"/>
                <w:b w:val="0"/>
                <w:bCs w:val="0"/>
                <w:sz w:val="20"/>
                <w:szCs w:val="20"/>
              </w:rPr>
            </w:pPr>
            <w:bookmarkStart w:id="39" w:name="_Toc61369191"/>
            <w:r w:rsidRPr="009A0151">
              <w:rPr>
                <w:rFonts w:ascii="Arial" w:eastAsia="Arial" w:hAnsi="Arial" w:cs="Arial"/>
                <w:b w:val="0"/>
                <w:bCs w:val="0"/>
                <w:sz w:val="20"/>
                <w:szCs w:val="20"/>
                <w:lang w:eastAsia="es-MX" w:bidi="es-MX"/>
              </w:rPr>
              <w:t>1.1.1 (AEF)</w:t>
            </w:r>
            <w:bookmarkEnd w:id="39"/>
          </w:p>
        </w:tc>
        <w:tc>
          <w:tcPr>
            <w:tcW w:w="4239" w:type="dxa"/>
          </w:tcPr>
          <w:p w14:paraId="62F60943" w14:textId="39E4FA1C" w:rsidR="003C2DCB" w:rsidRPr="00397620" w:rsidRDefault="003C2DCB" w:rsidP="009A0151">
            <w:pPr>
              <w:ind w:right="84"/>
              <w:jc w:val="both"/>
              <w:rPr>
                <w:rFonts w:ascii="Arial" w:hAnsi="Arial" w:cs="Arial"/>
                <w:sz w:val="20"/>
                <w:szCs w:val="20"/>
              </w:rPr>
            </w:pPr>
            <w:r w:rsidRPr="00397620">
              <w:rPr>
                <w:rFonts w:ascii="Arial" w:hAnsi="Arial" w:cs="Arial"/>
                <w:sz w:val="20"/>
                <w:szCs w:val="20"/>
              </w:rPr>
              <w:t>Estados financieros internos, individuales no consolidados, correspondientes al ejercicio fiscal 2019.</w:t>
            </w:r>
          </w:p>
          <w:p w14:paraId="13CE352C" w14:textId="77777777" w:rsidR="003C2DCB" w:rsidRPr="00397620" w:rsidRDefault="003C2DCB" w:rsidP="009A0151">
            <w:pPr>
              <w:ind w:right="84"/>
              <w:jc w:val="both"/>
              <w:rPr>
                <w:rFonts w:ascii="Arial" w:hAnsi="Arial" w:cs="Arial"/>
                <w:sz w:val="16"/>
                <w:szCs w:val="16"/>
              </w:rPr>
            </w:pPr>
          </w:p>
          <w:p w14:paraId="68DA86B0" w14:textId="1E1F1AC3" w:rsidR="003C2DCB" w:rsidRPr="00397620" w:rsidRDefault="003C2DCB" w:rsidP="009A0151">
            <w:pPr>
              <w:ind w:right="84"/>
              <w:jc w:val="both"/>
              <w:rPr>
                <w:rFonts w:ascii="Arial" w:eastAsia="Arial" w:hAnsi="Arial" w:cs="Arial"/>
                <w:sz w:val="20"/>
                <w:szCs w:val="20"/>
                <w:lang w:eastAsia="es-MX" w:bidi="es-MX"/>
              </w:rPr>
            </w:pPr>
            <w:r w:rsidRPr="00397620">
              <w:rPr>
                <w:rFonts w:ascii="Arial" w:eastAsia="Arial" w:hAnsi="Arial" w:cs="Arial"/>
                <w:sz w:val="20"/>
                <w:szCs w:val="20"/>
                <w:lang w:eastAsia="es-MX" w:bidi="es-MX"/>
              </w:rPr>
              <w:t>En</w:t>
            </w:r>
            <w:r w:rsidRPr="00397620">
              <w:rPr>
                <w:rFonts w:ascii="Arial" w:eastAsia="Arial" w:hAnsi="Arial" w:cs="Arial"/>
                <w:spacing w:val="-9"/>
                <w:sz w:val="20"/>
                <w:szCs w:val="20"/>
                <w:lang w:eastAsia="es-MX" w:bidi="es-MX"/>
              </w:rPr>
              <w:t xml:space="preserve"> </w:t>
            </w:r>
            <w:r w:rsidRPr="00397620">
              <w:rPr>
                <w:rFonts w:ascii="Arial" w:eastAsia="Arial" w:hAnsi="Arial" w:cs="Arial"/>
                <w:sz w:val="20"/>
                <w:szCs w:val="20"/>
                <w:lang w:eastAsia="es-MX" w:bidi="es-MX"/>
              </w:rPr>
              <w:t>el</w:t>
            </w:r>
            <w:r w:rsidRPr="00397620">
              <w:rPr>
                <w:rFonts w:ascii="Arial" w:eastAsia="Arial" w:hAnsi="Arial" w:cs="Arial"/>
                <w:spacing w:val="-12"/>
                <w:sz w:val="20"/>
                <w:szCs w:val="20"/>
                <w:lang w:eastAsia="es-MX" w:bidi="es-MX"/>
              </w:rPr>
              <w:t xml:space="preserve"> </w:t>
            </w:r>
            <w:r w:rsidRPr="00397620">
              <w:rPr>
                <w:rFonts w:ascii="Arial" w:eastAsia="Arial" w:hAnsi="Arial" w:cs="Arial"/>
                <w:sz w:val="20"/>
                <w:szCs w:val="20"/>
                <w:lang w:eastAsia="es-MX" w:bidi="es-MX"/>
              </w:rPr>
              <w:t>caso</w:t>
            </w:r>
            <w:r w:rsidRPr="00397620">
              <w:rPr>
                <w:rFonts w:ascii="Arial" w:eastAsia="Arial" w:hAnsi="Arial" w:cs="Arial"/>
                <w:spacing w:val="-9"/>
                <w:sz w:val="20"/>
                <w:szCs w:val="20"/>
                <w:lang w:eastAsia="es-MX" w:bidi="es-MX"/>
              </w:rPr>
              <w:t xml:space="preserve"> </w:t>
            </w:r>
            <w:r w:rsidRPr="00397620">
              <w:rPr>
                <w:rFonts w:ascii="Arial" w:eastAsia="Arial" w:hAnsi="Arial" w:cs="Arial"/>
                <w:sz w:val="20"/>
                <w:szCs w:val="20"/>
                <w:lang w:eastAsia="es-MX" w:bidi="es-MX"/>
              </w:rPr>
              <w:t>de</w:t>
            </w:r>
            <w:r w:rsidRPr="00397620">
              <w:rPr>
                <w:rFonts w:ascii="Arial" w:eastAsia="Arial" w:hAnsi="Arial" w:cs="Arial"/>
                <w:spacing w:val="-9"/>
                <w:sz w:val="20"/>
                <w:szCs w:val="20"/>
                <w:lang w:eastAsia="es-MX" w:bidi="es-MX"/>
              </w:rPr>
              <w:t xml:space="preserve"> </w:t>
            </w:r>
            <w:r w:rsidRPr="00397620">
              <w:rPr>
                <w:rFonts w:ascii="Arial" w:eastAsia="Arial" w:hAnsi="Arial" w:cs="Arial"/>
                <w:sz w:val="20"/>
                <w:szCs w:val="20"/>
                <w:lang w:eastAsia="es-MX" w:bidi="es-MX"/>
              </w:rPr>
              <w:t>personas</w:t>
            </w:r>
            <w:r w:rsidRPr="00397620">
              <w:rPr>
                <w:rFonts w:ascii="Arial" w:eastAsia="Arial" w:hAnsi="Arial" w:cs="Arial"/>
                <w:spacing w:val="-10"/>
                <w:sz w:val="20"/>
                <w:szCs w:val="20"/>
                <w:lang w:eastAsia="es-MX" w:bidi="es-MX"/>
              </w:rPr>
              <w:t xml:space="preserve"> </w:t>
            </w:r>
            <w:r w:rsidRPr="00397620">
              <w:rPr>
                <w:rFonts w:ascii="Arial" w:eastAsia="Arial" w:hAnsi="Arial" w:cs="Arial"/>
                <w:sz w:val="20"/>
                <w:szCs w:val="20"/>
                <w:lang w:eastAsia="es-MX" w:bidi="es-MX"/>
              </w:rPr>
              <w:t>físicas,</w:t>
            </w:r>
            <w:r w:rsidRPr="00397620">
              <w:rPr>
                <w:rFonts w:ascii="Arial" w:eastAsia="Arial" w:hAnsi="Arial" w:cs="Arial"/>
                <w:spacing w:val="-11"/>
                <w:sz w:val="20"/>
                <w:szCs w:val="20"/>
                <w:lang w:eastAsia="es-MX" w:bidi="es-MX"/>
              </w:rPr>
              <w:t xml:space="preserve"> </w:t>
            </w:r>
            <w:r w:rsidRPr="00397620">
              <w:rPr>
                <w:rFonts w:ascii="Arial" w:eastAsia="Arial" w:hAnsi="Arial" w:cs="Arial"/>
                <w:sz w:val="20"/>
                <w:szCs w:val="20"/>
                <w:lang w:eastAsia="es-MX" w:bidi="es-MX"/>
              </w:rPr>
              <w:t xml:space="preserve">copia simple de las declaraciones de impuestos del año antes citado. </w:t>
            </w:r>
          </w:p>
          <w:p w14:paraId="5774D526" w14:textId="3F27EEE3" w:rsidR="00080F3B" w:rsidRPr="00397620" w:rsidRDefault="00080F3B" w:rsidP="009A0151">
            <w:pPr>
              <w:ind w:right="84"/>
              <w:jc w:val="both"/>
              <w:rPr>
                <w:rFonts w:ascii="Arial" w:eastAsia="Arial" w:hAnsi="Arial" w:cs="Arial"/>
                <w:b/>
                <w:bCs/>
                <w:sz w:val="20"/>
                <w:szCs w:val="20"/>
              </w:rPr>
            </w:pPr>
          </w:p>
        </w:tc>
        <w:tc>
          <w:tcPr>
            <w:tcW w:w="2175" w:type="dxa"/>
          </w:tcPr>
          <w:p w14:paraId="3821EE4B" w14:textId="226E0680" w:rsidR="003C2DCB" w:rsidRPr="009A0151" w:rsidRDefault="003C2DCB" w:rsidP="003C2DCB">
            <w:pPr>
              <w:pStyle w:val="Ttulo1"/>
              <w:spacing w:before="75"/>
              <w:ind w:left="0" w:firstLine="0"/>
              <w:outlineLvl w:val="0"/>
              <w:rPr>
                <w:rFonts w:ascii="Arial" w:eastAsia="Arial" w:hAnsi="Arial" w:cs="Arial"/>
                <w:b w:val="0"/>
                <w:bCs w:val="0"/>
                <w:sz w:val="20"/>
                <w:szCs w:val="20"/>
              </w:rPr>
            </w:pPr>
            <w:bookmarkStart w:id="40" w:name="_Toc61369192"/>
            <w:r w:rsidRPr="009A0151">
              <w:rPr>
                <w:rFonts w:ascii="Arial" w:eastAsia="Arial" w:hAnsi="Arial" w:cs="Arial"/>
                <w:b w:val="0"/>
                <w:bCs w:val="0"/>
                <w:sz w:val="20"/>
                <w:szCs w:val="20"/>
                <w:lang w:eastAsia="es-MX" w:bidi="es-MX"/>
              </w:rPr>
              <w:t>Documentos</w:t>
            </w:r>
            <w:bookmarkEnd w:id="40"/>
          </w:p>
        </w:tc>
      </w:tr>
      <w:tr w:rsidR="00080F3B" w:rsidRPr="004F49BE" w14:paraId="183CEF3A" w14:textId="77777777" w:rsidTr="002353E1">
        <w:tc>
          <w:tcPr>
            <w:tcW w:w="1555" w:type="dxa"/>
          </w:tcPr>
          <w:p w14:paraId="6B93FB38" w14:textId="713CF399" w:rsidR="00080F3B" w:rsidRPr="009A0151" w:rsidRDefault="00080F3B" w:rsidP="00080F3B">
            <w:pPr>
              <w:pStyle w:val="Ttulo1"/>
              <w:spacing w:before="75"/>
              <w:ind w:left="0" w:firstLine="0"/>
              <w:jc w:val="center"/>
              <w:outlineLvl w:val="0"/>
              <w:rPr>
                <w:rFonts w:ascii="Arial" w:eastAsia="Arial" w:hAnsi="Arial" w:cs="Arial"/>
                <w:sz w:val="20"/>
                <w:szCs w:val="20"/>
                <w:lang w:eastAsia="es-MX" w:bidi="es-MX"/>
              </w:rPr>
            </w:pPr>
            <w:bookmarkStart w:id="41" w:name="_Toc61369193"/>
            <w:r w:rsidRPr="009A0151">
              <w:rPr>
                <w:rFonts w:ascii="Arial" w:eastAsia="Arial" w:hAnsi="Arial" w:cs="Arial"/>
                <w:sz w:val="20"/>
                <w:szCs w:val="20"/>
                <w:lang w:eastAsia="es-MX" w:bidi="es-MX"/>
              </w:rPr>
              <w:t>2</w:t>
            </w:r>
            <w:bookmarkEnd w:id="41"/>
          </w:p>
        </w:tc>
        <w:tc>
          <w:tcPr>
            <w:tcW w:w="1524" w:type="dxa"/>
          </w:tcPr>
          <w:p w14:paraId="27197307" w14:textId="7543C7AF" w:rsidR="00080F3B" w:rsidRPr="009A0151" w:rsidRDefault="00080F3B" w:rsidP="00080F3B">
            <w:pPr>
              <w:pStyle w:val="Ttulo1"/>
              <w:spacing w:before="75"/>
              <w:ind w:left="0" w:firstLine="0"/>
              <w:jc w:val="center"/>
              <w:outlineLvl w:val="0"/>
              <w:rPr>
                <w:rFonts w:ascii="Arial" w:eastAsia="Arial" w:hAnsi="Arial" w:cs="Arial"/>
                <w:b w:val="0"/>
                <w:bCs w:val="0"/>
                <w:sz w:val="20"/>
                <w:szCs w:val="20"/>
                <w:lang w:eastAsia="es-MX" w:bidi="es-MX"/>
              </w:rPr>
            </w:pPr>
            <w:bookmarkStart w:id="42" w:name="_Toc61369194"/>
            <w:r w:rsidRPr="009A0151">
              <w:rPr>
                <w:rFonts w:ascii="Arial" w:eastAsia="Arial" w:hAnsi="Arial" w:cs="Arial"/>
                <w:b w:val="0"/>
                <w:bCs w:val="0"/>
                <w:sz w:val="20"/>
                <w:szCs w:val="20"/>
                <w:lang w:eastAsia="es-MX" w:bidi="es-MX"/>
              </w:rPr>
              <w:t>1.1.2 (AEF)</w:t>
            </w:r>
            <w:bookmarkEnd w:id="42"/>
          </w:p>
        </w:tc>
        <w:tc>
          <w:tcPr>
            <w:tcW w:w="4239" w:type="dxa"/>
          </w:tcPr>
          <w:p w14:paraId="1E6DE436" w14:textId="77777777" w:rsidR="009A0151" w:rsidRPr="00397620" w:rsidRDefault="009A0151" w:rsidP="009A0151">
            <w:pPr>
              <w:ind w:right="84"/>
              <w:jc w:val="both"/>
              <w:rPr>
                <w:rFonts w:ascii="Arial" w:hAnsi="Arial" w:cs="Arial"/>
                <w:sz w:val="20"/>
                <w:szCs w:val="20"/>
              </w:rPr>
            </w:pPr>
            <w:r w:rsidRPr="00397620">
              <w:rPr>
                <w:rFonts w:ascii="Arial" w:hAnsi="Arial" w:cs="Arial"/>
                <w:sz w:val="20"/>
                <w:szCs w:val="20"/>
              </w:rPr>
              <w:t>D</w:t>
            </w:r>
            <w:r w:rsidR="00080F3B" w:rsidRPr="00397620">
              <w:rPr>
                <w:rFonts w:ascii="Arial" w:hAnsi="Arial" w:cs="Arial"/>
                <w:sz w:val="20"/>
                <w:szCs w:val="20"/>
              </w:rPr>
              <w:t>eclaración anual presentada al SAT de los últimos ejercicios fiscales (2018 y 2019)</w:t>
            </w:r>
            <w:r w:rsidRPr="00397620">
              <w:rPr>
                <w:rFonts w:ascii="Arial" w:hAnsi="Arial" w:cs="Arial"/>
                <w:sz w:val="20"/>
                <w:szCs w:val="20"/>
              </w:rPr>
              <w:t xml:space="preserve">. </w:t>
            </w:r>
          </w:p>
          <w:p w14:paraId="2DFF57FB" w14:textId="77777777" w:rsidR="009A0151" w:rsidRPr="00397620" w:rsidRDefault="009A0151" w:rsidP="009A0151">
            <w:pPr>
              <w:ind w:right="84"/>
              <w:jc w:val="both"/>
              <w:rPr>
                <w:rFonts w:ascii="Arial" w:hAnsi="Arial" w:cs="Arial"/>
                <w:sz w:val="16"/>
                <w:szCs w:val="16"/>
              </w:rPr>
            </w:pPr>
          </w:p>
          <w:p w14:paraId="67580B7B" w14:textId="58D0F436" w:rsidR="00080F3B" w:rsidRPr="00397620" w:rsidRDefault="009A0151" w:rsidP="009A0151">
            <w:pPr>
              <w:ind w:right="84"/>
              <w:jc w:val="both"/>
              <w:rPr>
                <w:rFonts w:ascii="Arial" w:hAnsi="Arial" w:cs="Arial"/>
                <w:sz w:val="20"/>
                <w:szCs w:val="20"/>
              </w:rPr>
            </w:pPr>
            <w:r w:rsidRPr="00397620">
              <w:rPr>
                <w:rFonts w:ascii="Arial" w:hAnsi="Arial" w:cs="Arial"/>
                <w:sz w:val="20"/>
                <w:szCs w:val="20"/>
              </w:rPr>
              <w:t xml:space="preserve">En caso de Concursantes extranjeros </w:t>
            </w:r>
            <w:r w:rsidR="00080F3B" w:rsidRPr="00397620">
              <w:rPr>
                <w:rFonts w:ascii="Arial" w:hAnsi="Arial" w:cs="Arial"/>
                <w:sz w:val="20"/>
                <w:szCs w:val="20"/>
              </w:rPr>
              <w:t>declaración anual equivalente a la declaración fiscal en México de los ejercicios fiscales de 2018 y 2019 en idioma y moneda de origen; y traducida al español y en Pesos por contador público independiente. En caso de que en el país de origen no se emitiera a la fecha del presente Concurso la declaración fiscal para los años 2018 y 2019 lo deberá justificar debidamente.</w:t>
            </w:r>
          </w:p>
          <w:p w14:paraId="165EABBD" w14:textId="77777777" w:rsidR="00080F3B" w:rsidRPr="00397620" w:rsidRDefault="00080F3B" w:rsidP="009A0151">
            <w:pPr>
              <w:ind w:right="84"/>
              <w:jc w:val="both"/>
              <w:rPr>
                <w:rFonts w:ascii="Arial" w:hAnsi="Arial" w:cs="Arial"/>
                <w:sz w:val="20"/>
                <w:szCs w:val="20"/>
              </w:rPr>
            </w:pPr>
          </w:p>
        </w:tc>
        <w:tc>
          <w:tcPr>
            <w:tcW w:w="2175" w:type="dxa"/>
          </w:tcPr>
          <w:p w14:paraId="48EF1D1E" w14:textId="38FB28DE" w:rsidR="00080F3B" w:rsidRPr="009A0151" w:rsidRDefault="00080F3B" w:rsidP="00080F3B">
            <w:pPr>
              <w:pStyle w:val="Ttulo1"/>
              <w:spacing w:before="75"/>
              <w:ind w:left="0" w:firstLine="0"/>
              <w:outlineLvl w:val="0"/>
              <w:rPr>
                <w:rFonts w:ascii="Arial" w:eastAsia="Arial" w:hAnsi="Arial" w:cs="Arial"/>
                <w:b w:val="0"/>
                <w:bCs w:val="0"/>
                <w:sz w:val="20"/>
                <w:szCs w:val="20"/>
                <w:lang w:eastAsia="es-MX" w:bidi="es-MX"/>
              </w:rPr>
            </w:pPr>
            <w:bookmarkStart w:id="43" w:name="_Toc61369195"/>
            <w:r w:rsidRPr="009A0151">
              <w:rPr>
                <w:rFonts w:ascii="Arial" w:eastAsia="Arial" w:hAnsi="Arial" w:cs="Arial"/>
                <w:b w:val="0"/>
                <w:bCs w:val="0"/>
                <w:sz w:val="20"/>
                <w:szCs w:val="20"/>
                <w:lang w:eastAsia="es-MX" w:bidi="es-MX"/>
              </w:rPr>
              <w:t>Documentos</w:t>
            </w:r>
            <w:bookmarkEnd w:id="43"/>
          </w:p>
        </w:tc>
      </w:tr>
      <w:tr w:rsidR="00080F3B" w:rsidRPr="004F49BE" w14:paraId="4A729F8E" w14:textId="77777777" w:rsidTr="002353E1">
        <w:tc>
          <w:tcPr>
            <w:tcW w:w="1555" w:type="dxa"/>
          </w:tcPr>
          <w:p w14:paraId="57A8135F" w14:textId="004F5730" w:rsidR="00080F3B" w:rsidRPr="009A0151" w:rsidRDefault="00080F3B" w:rsidP="00080F3B">
            <w:pPr>
              <w:pStyle w:val="Ttulo1"/>
              <w:spacing w:before="75"/>
              <w:ind w:left="0" w:firstLine="0"/>
              <w:jc w:val="center"/>
              <w:outlineLvl w:val="0"/>
              <w:rPr>
                <w:rFonts w:ascii="Arial" w:eastAsia="Arial" w:hAnsi="Arial" w:cs="Arial"/>
                <w:sz w:val="20"/>
                <w:szCs w:val="20"/>
                <w:lang w:eastAsia="es-MX" w:bidi="es-MX"/>
              </w:rPr>
            </w:pPr>
            <w:bookmarkStart w:id="44" w:name="_Toc61369196"/>
            <w:r w:rsidRPr="009A0151">
              <w:rPr>
                <w:rFonts w:ascii="Arial" w:eastAsia="Arial" w:hAnsi="Arial" w:cs="Arial"/>
                <w:sz w:val="20"/>
                <w:szCs w:val="20"/>
                <w:lang w:eastAsia="es-MX" w:bidi="es-MX"/>
              </w:rPr>
              <w:t>3</w:t>
            </w:r>
            <w:bookmarkEnd w:id="44"/>
          </w:p>
        </w:tc>
        <w:tc>
          <w:tcPr>
            <w:tcW w:w="1524" w:type="dxa"/>
          </w:tcPr>
          <w:p w14:paraId="65FBF7E1" w14:textId="540E804C" w:rsidR="00080F3B" w:rsidRPr="009A0151" w:rsidRDefault="00080F3B" w:rsidP="00080F3B">
            <w:pPr>
              <w:pStyle w:val="Ttulo1"/>
              <w:spacing w:before="75"/>
              <w:ind w:left="0" w:firstLine="0"/>
              <w:jc w:val="center"/>
              <w:outlineLvl w:val="0"/>
              <w:rPr>
                <w:rFonts w:ascii="Arial" w:eastAsia="Arial" w:hAnsi="Arial" w:cs="Arial"/>
                <w:sz w:val="20"/>
                <w:szCs w:val="20"/>
                <w:lang w:eastAsia="es-MX" w:bidi="es-MX"/>
              </w:rPr>
            </w:pPr>
            <w:bookmarkStart w:id="45" w:name="_Toc61369197"/>
            <w:r w:rsidRPr="009A0151">
              <w:rPr>
                <w:rFonts w:ascii="Arial" w:eastAsia="Arial" w:hAnsi="Arial" w:cs="Arial"/>
                <w:b w:val="0"/>
                <w:bCs w:val="0"/>
                <w:sz w:val="20"/>
                <w:szCs w:val="20"/>
                <w:lang w:eastAsia="es-MX" w:bidi="es-MX"/>
              </w:rPr>
              <w:t>1.1.3 (AEF)</w:t>
            </w:r>
            <w:bookmarkEnd w:id="45"/>
          </w:p>
        </w:tc>
        <w:tc>
          <w:tcPr>
            <w:tcW w:w="4239" w:type="dxa"/>
          </w:tcPr>
          <w:p w14:paraId="739A6693" w14:textId="1D23D35E" w:rsidR="00080F3B" w:rsidRPr="009A0151" w:rsidRDefault="00080F3B" w:rsidP="009A0151">
            <w:pPr>
              <w:ind w:right="84"/>
              <w:jc w:val="both"/>
              <w:rPr>
                <w:rFonts w:ascii="Arial" w:hAnsi="Arial" w:cs="Arial"/>
                <w:sz w:val="20"/>
                <w:szCs w:val="20"/>
              </w:rPr>
            </w:pPr>
            <w:r w:rsidRPr="009A0151">
              <w:rPr>
                <w:rFonts w:ascii="Arial" w:hAnsi="Arial" w:cs="Arial"/>
                <w:sz w:val="20"/>
                <w:szCs w:val="20"/>
              </w:rPr>
              <w:t xml:space="preserve">Los Concursantes </w:t>
            </w:r>
            <w:r w:rsidR="009A0151" w:rsidRPr="009A0151">
              <w:rPr>
                <w:rFonts w:ascii="Arial" w:hAnsi="Arial" w:cs="Arial"/>
                <w:sz w:val="20"/>
                <w:szCs w:val="20"/>
              </w:rPr>
              <w:t xml:space="preserve">o Consorcios </w:t>
            </w:r>
            <w:r w:rsidRPr="009A0151">
              <w:rPr>
                <w:rFonts w:ascii="Arial" w:hAnsi="Arial" w:cs="Arial"/>
                <w:sz w:val="20"/>
                <w:szCs w:val="20"/>
              </w:rPr>
              <w:t>que consoliden operaciones con afiliadas y/o subsidiarias deberán presentar</w:t>
            </w:r>
            <w:r w:rsidR="009A0151" w:rsidRPr="009A0151">
              <w:rPr>
                <w:rFonts w:ascii="Arial" w:hAnsi="Arial" w:cs="Arial"/>
                <w:sz w:val="20"/>
                <w:szCs w:val="20"/>
              </w:rPr>
              <w:t>, por cada integrante,</w:t>
            </w:r>
            <w:r w:rsidRPr="009A0151">
              <w:rPr>
                <w:rFonts w:ascii="Arial" w:hAnsi="Arial" w:cs="Arial"/>
                <w:sz w:val="20"/>
                <w:szCs w:val="20"/>
              </w:rPr>
              <w:t xml:space="preserve"> su información financiera (Estados financieros internos, así como flujo de efectivo, correspondientes al ejercicio fiscal </w:t>
            </w:r>
            <w:r w:rsidRPr="00397620">
              <w:rPr>
                <w:rFonts w:ascii="Arial" w:hAnsi="Arial" w:cs="Arial"/>
                <w:sz w:val="20"/>
                <w:szCs w:val="20"/>
              </w:rPr>
              <w:t>2019) en forma individual.</w:t>
            </w:r>
            <w:r w:rsidRPr="009A0151">
              <w:rPr>
                <w:rFonts w:ascii="Arial" w:hAnsi="Arial" w:cs="Arial"/>
                <w:sz w:val="20"/>
                <w:szCs w:val="20"/>
              </w:rPr>
              <w:t xml:space="preserve"> </w:t>
            </w:r>
          </w:p>
          <w:p w14:paraId="055E13F6" w14:textId="77777777" w:rsidR="00080F3B" w:rsidRPr="009A0151" w:rsidRDefault="00080F3B" w:rsidP="009A0151">
            <w:pPr>
              <w:ind w:right="84"/>
              <w:jc w:val="both"/>
              <w:rPr>
                <w:rFonts w:ascii="Arial" w:hAnsi="Arial" w:cs="Arial"/>
                <w:sz w:val="20"/>
                <w:szCs w:val="20"/>
              </w:rPr>
            </w:pPr>
          </w:p>
          <w:p w14:paraId="2A5D450F" w14:textId="77777777" w:rsidR="00080F3B" w:rsidRPr="009A0151" w:rsidRDefault="00080F3B" w:rsidP="009A0151">
            <w:pPr>
              <w:ind w:right="84"/>
              <w:jc w:val="both"/>
              <w:rPr>
                <w:rFonts w:ascii="Arial" w:hAnsi="Arial" w:cs="Arial"/>
                <w:sz w:val="20"/>
                <w:szCs w:val="20"/>
              </w:rPr>
            </w:pPr>
            <w:r w:rsidRPr="009A0151">
              <w:rPr>
                <w:rFonts w:ascii="Arial" w:hAnsi="Arial" w:cs="Arial"/>
                <w:sz w:val="20"/>
                <w:szCs w:val="20"/>
              </w:rPr>
              <w:t xml:space="preserve">El Concursante, el Consorcio o integrantes </w:t>
            </w:r>
            <w:r w:rsidRPr="009A0151">
              <w:rPr>
                <w:rFonts w:ascii="Arial" w:hAnsi="Arial" w:cs="Arial"/>
                <w:sz w:val="20"/>
                <w:szCs w:val="20"/>
              </w:rPr>
              <w:lastRenderedPageBreak/>
              <w:t>que lo conformen deberá incluir antecedentes bancarios, en los cuales presentará la lista de bancos que le han otorgado créditos bancarios para el financiamiento de proyectos similares al presente Concurso, por los últimos 10 años. Donde demuestre que ha obtenido financiamientos por al menos $1,000´000,000.00 (mil millones de pesos 00/100 M.N.).</w:t>
            </w:r>
          </w:p>
          <w:p w14:paraId="0E6160D0" w14:textId="77777777" w:rsidR="00080F3B" w:rsidRPr="009A0151" w:rsidRDefault="00080F3B" w:rsidP="009A0151">
            <w:pPr>
              <w:ind w:right="84"/>
              <w:jc w:val="both"/>
              <w:rPr>
                <w:rFonts w:ascii="Arial" w:hAnsi="Arial" w:cs="Arial"/>
                <w:sz w:val="20"/>
                <w:szCs w:val="20"/>
              </w:rPr>
            </w:pPr>
          </w:p>
        </w:tc>
        <w:tc>
          <w:tcPr>
            <w:tcW w:w="2175" w:type="dxa"/>
          </w:tcPr>
          <w:p w14:paraId="48CBB885" w14:textId="40F949A5" w:rsidR="00080F3B" w:rsidRPr="009A0151" w:rsidRDefault="00080F3B" w:rsidP="00080F3B">
            <w:pPr>
              <w:pStyle w:val="Ttulo1"/>
              <w:spacing w:before="75"/>
              <w:ind w:left="0" w:firstLine="0"/>
              <w:outlineLvl w:val="0"/>
              <w:rPr>
                <w:rFonts w:ascii="Arial" w:eastAsia="Arial" w:hAnsi="Arial" w:cs="Arial"/>
                <w:b w:val="0"/>
                <w:bCs w:val="0"/>
                <w:sz w:val="20"/>
                <w:szCs w:val="20"/>
                <w:lang w:eastAsia="es-MX" w:bidi="es-MX"/>
              </w:rPr>
            </w:pPr>
            <w:bookmarkStart w:id="46" w:name="_Toc61369198"/>
            <w:r w:rsidRPr="009A0151">
              <w:rPr>
                <w:rFonts w:ascii="Arial" w:eastAsia="Arial" w:hAnsi="Arial" w:cs="Arial"/>
                <w:b w:val="0"/>
                <w:bCs w:val="0"/>
                <w:sz w:val="20"/>
                <w:szCs w:val="20"/>
                <w:lang w:eastAsia="es-MX" w:bidi="es-MX"/>
              </w:rPr>
              <w:lastRenderedPageBreak/>
              <w:t>Documentos</w:t>
            </w:r>
            <w:bookmarkEnd w:id="46"/>
          </w:p>
        </w:tc>
      </w:tr>
      <w:tr w:rsidR="00080F3B" w:rsidRPr="004F49BE" w14:paraId="512B704B" w14:textId="77777777" w:rsidTr="002353E1">
        <w:tc>
          <w:tcPr>
            <w:tcW w:w="1555" w:type="dxa"/>
          </w:tcPr>
          <w:p w14:paraId="3C0C06E2" w14:textId="07960E97" w:rsidR="00080F3B" w:rsidRPr="009A0151" w:rsidRDefault="00080F3B" w:rsidP="00080F3B">
            <w:pPr>
              <w:pStyle w:val="Ttulo1"/>
              <w:spacing w:before="75"/>
              <w:ind w:left="0" w:firstLine="0"/>
              <w:jc w:val="center"/>
              <w:outlineLvl w:val="0"/>
              <w:rPr>
                <w:rFonts w:ascii="Arial" w:eastAsia="Arial" w:hAnsi="Arial" w:cs="Arial"/>
                <w:sz w:val="20"/>
                <w:szCs w:val="20"/>
                <w:lang w:eastAsia="es-MX" w:bidi="es-MX"/>
              </w:rPr>
            </w:pPr>
            <w:bookmarkStart w:id="47" w:name="_Toc61369199"/>
            <w:r w:rsidRPr="009A0151">
              <w:rPr>
                <w:rFonts w:ascii="Arial" w:eastAsia="Arial" w:hAnsi="Arial" w:cs="Arial"/>
                <w:sz w:val="20"/>
                <w:szCs w:val="20"/>
                <w:lang w:eastAsia="es-MX" w:bidi="es-MX"/>
              </w:rPr>
              <w:t>4</w:t>
            </w:r>
            <w:bookmarkEnd w:id="47"/>
          </w:p>
        </w:tc>
        <w:tc>
          <w:tcPr>
            <w:tcW w:w="1524" w:type="dxa"/>
          </w:tcPr>
          <w:p w14:paraId="3470E591" w14:textId="64CCD8FB" w:rsidR="00080F3B" w:rsidRPr="009A0151" w:rsidRDefault="00080F3B" w:rsidP="00080F3B">
            <w:pPr>
              <w:pStyle w:val="Ttulo1"/>
              <w:spacing w:before="75"/>
              <w:ind w:left="0" w:firstLine="0"/>
              <w:jc w:val="center"/>
              <w:outlineLvl w:val="0"/>
              <w:rPr>
                <w:rFonts w:ascii="Arial" w:eastAsia="Arial" w:hAnsi="Arial" w:cs="Arial"/>
                <w:sz w:val="20"/>
                <w:szCs w:val="20"/>
                <w:lang w:eastAsia="es-MX" w:bidi="es-MX"/>
              </w:rPr>
            </w:pPr>
            <w:bookmarkStart w:id="48" w:name="_Toc61369200"/>
            <w:r w:rsidRPr="009A0151">
              <w:rPr>
                <w:rFonts w:ascii="Arial" w:eastAsia="Arial" w:hAnsi="Arial" w:cs="Arial"/>
                <w:b w:val="0"/>
                <w:bCs w:val="0"/>
                <w:sz w:val="20"/>
                <w:szCs w:val="20"/>
                <w:lang w:eastAsia="es-MX" w:bidi="es-MX"/>
              </w:rPr>
              <w:t>1.1.4 (AEF)</w:t>
            </w:r>
            <w:bookmarkEnd w:id="48"/>
          </w:p>
        </w:tc>
        <w:tc>
          <w:tcPr>
            <w:tcW w:w="4239" w:type="dxa"/>
          </w:tcPr>
          <w:p w14:paraId="19F552BF" w14:textId="395E742B" w:rsidR="00080F3B" w:rsidRPr="009A0151" w:rsidRDefault="0070021D" w:rsidP="009A0151">
            <w:pPr>
              <w:ind w:right="84"/>
              <w:jc w:val="both"/>
              <w:rPr>
                <w:rFonts w:ascii="Arial" w:hAnsi="Arial" w:cs="Arial"/>
                <w:sz w:val="20"/>
                <w:szCs w:val="20"/>
              </w:rPr>
            </w:pPr>
            <w:r>
              <w:rPr>
                <w:rFonts w:ascii="Arial" w:hAnsi="Arial" w:cs="Arial"/>
                <w:sz w:val="20"/>
                <w:szCs w:val="20"/>
              </w:rPr>
              <w:t>C</w:t>
            </w:r>
            <w:r w:rsidR="009A0151" w:rsidRPr="009A0151">
              <w:rPr>
                <w:rFonts w:ascii="Arial" w:hAnsi="Arial" w:cs="Arial"/>
                <w:sz w:val="20"/>
                <w:szCs w:val="20"/>
              </w:rPr>
              <w:t>apital contable mínimo de $1,000´000,000.00 (mil millones de pesos 00/100 M.N.).</w:t>
            </w:r>
          </w:p>
          <w:p w14:paraId="6A23C0DE" w14:textId="5EAFD117" w:rsidR="009A0151" w:rsidRPr="009A0151" w:rsidRDefault="009A0151" w:rsidP="009A0151">
            <w:pPr>
              <w:ind w:right="84"/>
              <w:jc w:val="both"/>
              <w:rPr>
                <w:rFonts w:ascii="Arial" w:hAnsi="Arial" w:cs="Arial"/>
                <w:sz w:val="20"/>
                <w:szCs w:val="20"/>
              </w:rPr>
            </w:pPr>
          </w:p>
        </w:tc>
        <w:tc>
          <w:tcPr>
            <w:tcW w:w="2175" w:type="dxa"/>
          </w:tcPr>
          <w:p w14:paraId="78AAF2A4" w14:textId="64269534" w:rsidR="00080F3B" w:rsidRPr="009A0151" w:rsidRDefault="00080F3B" w:rsidP="00080F3B">
            <w:pPr>
              <w:pStyle w:val="Ttulo1"/>
              <w:spacing w:before="75"/>
              <w:ind w:left="0" w:firstLine="0"/>
              <w:outlineLvl w:val="0"/>
              <w:rPr>
                <w:rFonts w:ascii="Arial" w:eastAsia="Arial" w:hAnsi="Arial" w:cs="Arial"/>
                <w:sz w:val="20"/>
                <w:szCs w:val="20"/>
                <w:lang w:eastAsia="es-MX" w:bidi="es-MX"/>
              </w:rPr>
            </w:pPr>
            <w:bookmarkStart w:id="49" w:name="_Toc61369201"/>
            <w:r w:rsidRPr="009A0151">
              <w:rPr>
                <w:rFonts w:ascii="Arial" w:eastAsia="Arial" w:hAnsi="Arial" w:cs="Arial"/>
                <w:b w:val="0"/>
                <w:bCs w:val="0"/>
                <w:sz w:val="20"/>
                <w:szCs w:val="20"/>
                <w:lang w:eastAsia="es-MX" w:bidi="es-MX"/>
              </w:rPr>
              <w:t>Documentos</w:t>
            </w:r>
            <w:bookmarkEnd w:id="49"/>
          </w:p>
        </w:tc>
      </w:tr>
      <w:tr w:rsidR="00080F3B" w:rsidRPr="004F49BE" w14:paraId="39C68E99" w14:textId="77777777" w:rsidTr="002353E1">
        <w:tc>
          <w:tcPr>
            <w:tcW w:w="1555" w:type="dxa"/>
          </w:tcPr>
          <w:p w14:paraId="452611E6" w14:textId="35658003" w:rsidR="00080F3B" w:rsidRPr="009A0151" w:rsidRDefault="00080F3B" w:rsidP="00080F3B">
            <w:pPr>
              <w:pStyle w:val="Ttulo1"/>
              <w:spacing w:before="75"/>
              <w:ind w:left="0" w:firstLine="0"/>
              <w:jc w:val="center"/>
              <w:outlineLvl w:val="0"/>
              <w:rPr>
                <w:rFonts w:ascii="Arial" w:eastAsia="Arial" w:hAnsi="Arial" w:cs="Arial"/>
                <w:sz w:val="20"/>
                <w:szCs w:val="20"/>
                <w:lang w:eastAsia="es-MX" w:bidi="es-MX"/>
              </w:rPr>
            </w:pPr>
            <w:bookmarkStart w:id="50" w:name="_Toc61369202"/>
            <w:r w:rsidRPr="009A0151">
              <w:rPr>
                <w:rFonts w:ascii="Arial" w:eastAsia="Arial" w:hAnsi="Arial" w:cs="Arial"/>
                <w:sz w:val="20"/>
                <w:szCs w:val="20"/>
                <w:lang w:eastAsia="es-MX" w:bidi="es-MX"/>
              </w:rPr>
              <w:t>5</w:t>
            </w:r>
            <w:bookmarkEnd w:id="50"/>
          </w:p>
        </w:tc>
        <w:tc>
          <w:tcPr>
            <w:tcW w:w="1524" w:type="dxa"/>
          </w:tcPr>
          <w:p w14:paraId="60897999" w14:textId="408505EA" w:rsidR="00080F3B" w:rsidRPr="009A0151" w:rsidRDefault="00080F3B" w:rsidP="00080F3B">
            <w:pPr>
              <w:pStyle w:val="Ttulo1"/>
              <w:spacing w:before="75"/>
              <w:ind w:left="0" w:firstLine="0"/>
              <w:jc w:val="center"/>
              <w:outlineLvl w:val="0"/>
              <w:rPr>
                <w:rFonts w:ascii="Arial" w:eastAsia="Arial" w:hAnsi="Arial" w:cs="Arial"/>
                <w:sz w:val="20"/>
                <w:szCs w:val="20"/>
                <w:lang w:eastAsia="es-MX" w:bidi="es-MX"/>
              </w:rPr>
            </w:pPr>
            <w:bookmarkStart w:id="51" w:name="_Toc61369203"/>
            <w:r w:rsidRPr="009A0151">
              <w:rPr>
                <w:rFonts w:ascii="Arial" w:eastAsia="Arial" w:hAnsi="Arial" w:cs="Arial"/>
                <w:b w:val="0"/>
                <w:bCs w:val="0"/>
                <w:sz w:val="20"/>
                <w:szCs w:val="20"/>
                <w:lang w:eastAsia="es-MX" w:bidi="es-MX"/>
              </w:rPr>
              <w:t>1.1.5 (AEF)</w:t>
            </w:r>
            <w:bookmarkEnd w:id="51"/>
          </w:p>
        </w:tc>
        <w:tc>
          <w:tcPr>
            <w:tcW w:w="4239" w:type="dxa"/>
          </w:tcPr>
          <w:p w14:paraId="6DF5A8DB" w14:textId="77777777" w:rsidR="009A0151" w:rsidRPr="009A0151" w:rsidRDefault="00080F3B" w:rsidP="009A0151">
            <w:pPr>
              <w:ind w:right="84"/>
              <w:jc w:val="both"/>
              <w:rPr>
                <w:rFonts w:ascii="Arial" w:hAnsi="Arial" w:cs="Arial"/>
                <w:sz w:val="20"/>
                <w:szCs w:val="20"/>
              </w:rPr>
            </w:pPr>
            <w:r w:rsidRPr="009A0151">
              <w:rPr>
                <w:rFonts w:ascii="Arial" w:hAnsi="Arial" w:cs="Arial"/>
                <w:sz w:val="20"/>
                <w:szCs w:val="20"/>
              </w:rPr>
              <w:t xml:space="preserve">Capital Neto de Trabajo (CNT) </w:t>
            </w:r>
            <w:r w:rsidR="009A0151" w:rsidRPr="009A0151">
              <w:rPr>
                <w:rFonts w:ascii="Arial" w:hAnsi="Arial" w:cs="Arial"/>
                <w:sz w:val="20"/>
                <w:szCs w:val="20"/>
              </w:rPr>
              <w:t xml:space="preserve">suficiente </w:t>
            </w:r>
            <w:r w:rsidRPr="009A0151">
              <w:rPr>
                <w:rFonts w:ascii="Arial" w:hAnsi="Arial" w:cs="Arial"/>
                <w:sz w:val="20"/>
                <w:szCs w:val="20"/>
              </w:rPr>
              <w:t xml:space="preserve">para el financiamiento de los trabajos a realizar. </w:t>
            </w:r>
          </w:p>
          <w:p w14:paraId="4E3A5393" w14:textId="77777777" w:rsidR="009A0151" w:rsidRPr="00397620" w:rsidRDefault="009A0151" w:rsidP="009A0151">
            <w:pPr>
              <w:ind w:right="84"/>
              <w:jc w:val="both"/>
              <w:rPr>
                <w:rFonts w:ascii="Arial" w:hAnsi="Arial" w:cs="Arial"/>
                <w:sz w:val="16"/>
                <w:szCs w:val="16"/>
              </w:rPr>
            </w:pPr>
          </w:p>
          <w:p w14:paraId="150AC2A5" w14:textId="21A5D1F1" w:rsidR="00080F3B" w:rsidRPr="009A0151" w:rsidRDefault="00080F3B" w:rsidP="009A0151">
            <w:pPr>
              <w:ind w:right="84"/>
              <w:jc w:val="both"/>
              <w:rPr>
                <w:rFonts w:ascii="Arial" w:hAnsi="Arial" w:cs="Arial"/>
                <w:sz w:val="20"/>
                <w:szCs w:val="20"/>
              </w:rPr>
            </w:pPr>
            <w:r w:rsidRPr="009A0151">
              <w:rPr>
                <w:rFonts w:ascii="Arial" w:hAnsi="Arial" w:cs="Arial"/>
                <w:sz w:val="20"/>
                <w:szCs w:val="20"/>
              </w:rPr>
              <w:t xml:space="preserve">Se tendrá como suficiente dicho capital neto cuando el importe del ejercicio fiscal del Activo Circulante (AC) menos el Pasivo Circulante (PC) sea igual o mayor a $400,000,000.00 (Cuatrocientos millones de Pesos 00/100 M.N.). </w:t>
            </w:r>
          </w:p>
        </w:tc>
        <w:tc>
          <w:tcPr>
            <w:tcW w:w="2175" w:type="dxa"/>
          </w:tcPr>
          <w:p w14:paraId="58D9E22C" w14:textId="1AE47E7C" w:rsidR="00080F3B" w:rsidRPr="009A0151" w:rsidRDefault="00080F3B" w:rsidP="00080F3B">
            <w:pPr>
              <w:pStyle w:val="Ttulo1"/>
              <w:spacing w:before="75"/>
              <w:ind w:left="0" w:firstLine="0"/>
              <w:outlineLvl w:val="0"/>
              <w:rPr>
                <w:rFonts w:ascii="Arial" w:eastAsia="Arial" w:hAnsi="Arial" w:cs="Arial"/>
                <w:b w:val="0"/>
                <w:bCs w:val="0"/>
                <w:sz w:val="20"/>
                <w:szCs w:val="20"/>
                <w:lang w:eastAsia="es-MX" w:bidi="es-MX"/>
              </w:rPr>
            </w:pPr>
            <w:bookmarkStart w:id="52" w:name="_Toc61369204"/>
            <w:r w:rsidRPr="009A0151">
              <w:rPr>
                <w:rFonts w:ascii="Arial" w:eastAsia="Arial" w:hAnsi="Arial" w:cs="Arial"/>
                <w:b w:val="0"/>
                <w:bCs w:val="0"/>
                <w:sz w:val="20"/>
                <w:szCs w:val="20"/>
                <w:lang w:eastAsia="es-MX" w:bidi="es-MX"/>
              </w:rPr>
              <w:t>Documentos</w:t>
            </w:r>
            <w:bookmarkEnd w:id="52"/>
          </w:p>
        </w:tc>
      </w:tr>
      <w:tr w:rsidR="00080F3B" w:rsidRPr="004F49BE" w14:paraId="00DD12D6" w14:textId="77777777" w:rsidTr="002353E1">
        <w:tc>
          <w:tcPr>
            <w:tcW w:w="1555" w:type="dxa"/>
          </w:tcPr>
          <w:p w14:paraId="53E0E8E4" w14:textId="5CDFA61F"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53" w:name="_Toc61369205"/>
            <w:r>
              <w:rPr>
                <w:rFonts w:ascii="Arial" w:eastAsia="Arial" w:hAnsi="Arial" w:cs="Arial"/>
                <w:sz w:val="20"/>
                <w:szCs w:val="20"/>
              </w:rPr>
              <w:t>6</w:t>
            </w:r>
            <w:bookmarkEnd w:id="53"/>
          </w:p>
        </w:tc>
        <w:tc>
          <w:tcPr>
            <w:tcW w:w="1524" w:type="dxa"/>
          </w:tcPr>
          <w:p w14:paraId="76536457" w14:textId="2DA1DCF2"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54" w:name="_Toc61369206"/>
            <w:r w:rsidRPr="004F49BE">
              <w:rPr>
                <w:rFonts w:ascii="Arial" w:eastAsia="Arial" w:hAnsi="Arial" w:cs="Arial"/>
                <w:b w:val="0"/>
                <w:bCs w:val="0"/>
                <w:sz w:val="20"/>
                <w:szCs w:val="20"/>
              </w:rPr>
              <w:t>2.1 (AEF)</w:t>
            </w:r>
            <w:bookmarkEnd w:id="54"/>
          </w:p>
        </w:tc>
        <w:tc>
          <w:tcPr>
            <w:tcW w:w="4239" w:type="dxa"/>
          </w:tcPr>
          <w:p w14:paraId="783D64EC" w14:textId="35A5F081"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55" w:name="_Toc61369207"/>
            <w:r w:rsidRPr="004F49BE">
              <w:rPr>
                <w:rFonts w:ascii="Arial" w:eastAsia="Arial" w:hAnsi="Arial" w:cs="Arial"/>
                <w:b w:val="0"/>
                <w:bCs w:val="0"/>
                <w:sz w:val="20"/>
                <w:szCs w:val="20"/>
              </w:rPr>
              <w:t>Formato de Oferta Económica</w:t>
            </w:r>
            <w:bookmarkEnd w:id="55"/>
          </w:p>
        </w:tc>
        <w:tc>
          <w:tcPr>
            <w:tcW w:w="2175" w:type="dxa"/>
          </w:tcPr>
          <w:p w14:paraId="6655B3BC" w14:textId="3A084E5E"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56" w:name="_Toc61369208"/>
            <w:r w:rsidRPr="004F49BE">
              <w:rPr>
                <w:rFonts w:ascii="Arial" w:eastAsia="Arial" w:hAnsi="Arial" w:cs="Arial"/>
                <w:b w:val="0"/>
                <w:bCs w:val="0"/>
                <w:sz w:val="20"/>
                <w:szCs w:val="20"/>
              </w:rPr>
              <w:t>Formato AEF/01</w:t>
            </w:r>
            <w:bookmarkEnd w:id="56"/>
          </w:p>
        </w:tc>
      </w:tr>
      <w:tr w:rsidR="00080F3B" w:rsidRPr="004F49BE" w14:paraId="38EAC622" w14:textId="77777777" w:rsidTr="002353E1">
        <w:tc>
          <w:tcPr>
            <w:tcW w:w="1555" w:type="dxa"/>
          </w:tcPr>
          <w:p w14:paraId="36554505" w14:textId="0AF4EC59"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57" w:name="_Toc61369209"/>
            <w:r>
              <w:rPr>
                <w:rFonts w:ascii="Arial" w:eastAsia="Arial" w:hAnsi="Arial" w:cs="Arial"/>
                <w:sz w:val="20"/>
                <w:szCs w:val="20"/>
              </w:rPr>
              <w:t>7</w:t>
            </w:r>
            <w:bookmarkEnd w:id="57"/>
          </w:p>
        </w:tc>
        <w:tc>
          <w:tcPr>
            <w:tcW w:w="1524" w:type="dxa"/>
          </w:tcPr>
          <w:p w14:paraId="0045A74A" w14:textId="01825D26"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58" w:name="_Toc61369210"/>
            <w:r w:rsidRPr="004F49BE">
              <w:rPr>
                <w:rFonts w:ascii="Arial" w:eastAsia="Arial" w:hAnsi="Arial" w:cs="Arial"/>
                <w:b w:val="0"/>
                <w:bCs w:val="0"/>
                <w:sz w:val="20"/>
                <w:szCs w:val="20"/>
              </w:rPr>
              <w:t>2.11.1 (AEF)</w:t>
            </w:r>
            <w:bookmarkEnd w:id="58"/>
          </w:p>
        </w:tc>
        <w:tc>
          <w:tcPr>
            <w:tcW w:w="4239" w:type="dxa"/>
          </w:tcPr>
          <w:p w14:paraId="0B2F6687" w14:textId="013C29B7"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59" w:name="_Toc61369211"/>
            <w:r w:rsidRPr="004F49BE">
              <w:rPr>
                <w:rFonts w:ascii="Arial" w:eastAsia="Arial" w:hAnsi="Arial" w:cs="Arial"/>
                <w:b w:val="0"/>
                <w:bCs w:val="0"/>
                <w:sz w:val="20"/>
                <w:szCs w:val="20"/>
              </w:rPr>
              <w:t>Resumen del Estudio y Pronóstico del Tránsito</w:t>
            </w:r>
            <w:bookmarkEnd w:id="59"/>
          </w:p>
        </w:tc>
        <w:tc>
          <w:tcPr>
            <w:tcW w:w="2175" w:type="dxa"/>
          </w:tcPr>
          <w:p w14:paraId="347CF5B4" w14:textId="7C18F9B7"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60" w:name="_Toc61369212"/>
            <w:r w:rsidRPr="004F49BE">
              <w:rPr>
                <w:rFonts w:ascii="Arial" w:eastAsia="Arial" w:hAnsi="Arial" w:cs="Arial"/>
                <w:b w:val="0"/>
                <w:bCs w:val="0"/>
                <w:sz w:val="20"/>
                <w:szCs w:val="20"/>
              </w:rPr>
              <w:t>Formato AEF/02</w:t>
            </w:r>
            <w:bookmarkEnd w:id="60"/>
          </w:p>
        </w:tc>
      </w:tr>
      <w:tr w:rsidR="00080F3B" w:rsidRPr="004F49BE" w14:paraId="0C0C1BE1" w14:textId="77777777" w:rsidTr="002353E1">
        <w:tc>
          <w:tcPr>
            <w:tcW w:w="1555" w:type="dxa"/>
          </w:tcPr>
          <w:p w14:paraId="21BFE972" w14:textId="711BDA30"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61" w:name="_Toc61369213"/>
            <w:r>
              <w:rPr>
                <w:rFonts w:ascii="Arial" w:eastAsia="Arial" w:hAnsi="Arial" w:cs="Arial"/>
                <w:sz w:val="20"/>
                <w:szCs w:val="20"/>
              </w:rPr>
              <w:t>8</w:t>
            </w:r>
            <w:bookmarkEnd w:id="61"/>
          </w:p>
        </w:tc>
        <w:tc>
          <w:tcPr>
            <w:tcW w:w="1524" w:type="dxa"/>
          </w:tcPr>
          <w:p w14:paraId="5A6B8989" w14:textId="28DF7FDF"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62" w:name="_Toc61369214"/>
            <w:r w:rsidRPr="004F49BE">
              <w:rPr>
                <w:rFonts w:ascii="Arial" w:eastAsia="Arial" w:hAnsi="Arial" w:cs="Arial"/>
                <w:b w:val="0"/>
                <w:bCs w:val="0"/>
                <w:sz w:val="20"/>
                <w:szCs w:val="20"/>
              </w:rPr>
              <w:t>2.1</w:t>
            </w:r>
            <w:r>
              <w:rPr>
                <w:rFonts w:ascii="Arial" w:eastAsia="Arial" w:hAnsi="Arial" w:cs="Arial"/>
                <w:b w:val="0"/>
                <w:bCs w:val="0"/>
                <w:sz w:val="20"/>
                <w:szCs w:val="20"/>
              </w:rPr>
              <w:t>2</w:t>
            </w:r>
            <w:r w:rsidRPr="004F49BE">
              <w:rPr>
                <w:rFonts w:ascii="Arial" w:eastAsia="Arial" w:hAnsi="Arial" w:cs="Arial"/>
                <w:b w:val="0"/>
                <w:bCs w:val="0"/>
                <w:sz w:val="20"/>
                <w:szCs w:val="20"/>
              </w:rPr>
              <w:t>.</w:t>
            </w:r>
            <w:r>
              <w:rPr>
                <w:rFonts w:ascii="Arial" w:eastAsia="Arial" w:hAnsi="Arial" w:cs="Arial"/>
                <w:b w:val="0"/>
                <w:bCs w:val="0"/>
                <w:sz w:val="20"/>
                <w:szCs w:val="20"/>
              </w:rPr>
              <w:t>1</w:t>
            </w:r>
            <w:r w:rsidRPr="004F49BE">
              <w:rPr>
                <w:rFonts w:ascii="Arial" w:eastAsia="Arial" w:hAnsi="Arial" w:cs="Arial"/>
                <w:b w:val="0"/>
                <w:bCs w:val="0"/>
                <w:sz w:val="20"/>
                <w:szCs w:val="20"/>
              </w:rPr>
              <w:t xml:space="preserve"> (AEF)</w:t>
            </w:r>
            <w:bookmarkEnd w:id="62"/>
          </w:p>
        </w:tc>
        <w:tc>
          <w:tcPr>
            <w:tcW w:w="4239" w:type="dxa"/>
          </w:tcPr>
          <w:p w14:paraId="6A8845C7" w14:textId="1E646BE6"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63" w:name="_Toc61369215"/>
            <w:r w:rsidRPr="004F49BE">
              <w:rPr>
                <w:rFonts w:ascii="Arial" w:eastAsia="Arial" w:hAnsi="Arial" w:cs="Arial"/>
                <w:b w:val="0"/>
                <w:bCs w:val="0"/>
                <w:sz w:val="20"/>
                <w:szCs w:val="20"/>
              </w:rPr>
              <w:t>Esquema Tarifario</w:t>
            </w:r>
            <w:bookmarkEnd w:id="63"/>
          </w:p>
        </w:tc>
        <w:tc>
          <w:tcPr>
            <w:tcW w:w="2175" w:type="dxa"/>
          </w:tcPr>
          <w:p w14:paraId="08E9CA8C" w14:textId="51DC75E5"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64" w:name="_Toc61369216"/>
            <w:r w:rsidRPr="004F49BE">
              <w:rPr>
                <w:rFonts w:ascii="Arial" w:eastAsia="Arial" w:hAnsi="Arial" w:cs="Arial"/>
                <w:b w:val="0"/>
                <w:bCs w:val="0"/>
                <w:sz w:val="20"/>
                <w:szCs w:val="20"/>
              </w:rPr>
              <w:t>Formato AEF/03</w:t>
            </w:r>
            <w:bookmarkEnd w:id="64"/>
          </w:p>
        </w:tc>
      </w:tr>
      <w:tr w:rsidR="00080F3B" w:rsidRPr="004F49BE" w14:paraId="5E7E7C49" w14:textId="77777777" w:rsidTr="002353E1">
        <w:tc>
          <w:tcPr>
            <w:tcW w:w="1555" w:type="dxa"/>
          </w:tcPr>
          <w:p w14:paraId="479630FF" w14:textId="548E44B2"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65" w:name="_Toc61369217"/>
            <w:r>
              <w:rPr>
                <w:rFonts w:ascii="Arial" w:eastAsia="Arial" w:hAnsi="Arial" w:cs="Arial"/>
                <w:sz w:val="20"/>
                <w:szCs w:val="20"/>
              </w:rPr>
              <w:t>9</w:t>
            </w:r>
            <w:bookmarkEnd w:id="65"/>
          </w:p>
        </w:tc>
        <w:tc>
          <w:tcPr>
            <w:tcW w:w="1524" w:type="dxa"/>
          </w:tcPr>
          <w:p w14:paraId="67E2918F" w14:textId="11A3B10E"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66" w:name="_Toc61369218"/>
            <w:r w:rsidRPr="004F49BE">
              <w:rPr>
                <w:rFonts w:ascii="Arial" w:eastAsia="Arial" w:hAnsi="Arial" w:cs="Arial"/>
                <w:b w:val="0"/>
                <w:bCs w:val="0"/>
                <w:sz w:val="20"/>
                <w:szCs w:val="20"/>
              </w:rPr>
              <w:t>2.2.1 (AEF)</w:t>
            </w:r>
            <w:bookmarkEnd w:id="66"/>
          </w:p>
        </w:tc>
        <w:tc>
          <w:tcPr>
            <w:tcW w:w="4239" w:type="dxa"/>
          </w:tcPr>
          <w:p w14:paraId="79F6FC81" w14:textId="4FCC17EA"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67" w:name="_Toc61369219"/>
            <w:r w:rsidRPr="004F49BE">
              <w:rPr>
                <w:rFonts w:ascii="Arial" w:eastAsia="Arial" w:hAnsi="Arial" w:cs="Arial"/>
                <w:b w:val="0"/>
                <w:bCs w:val="0"/>
                <w:sz w:val="20"/>
                <w:szCs w:val="20"/>
              </w:rPr>
              <w:t>Presupuesto de Construcción</w:t>
            </w:r>
            <w:bookmarkEnd w:id="67"/>
          </w:p>
        </w:tc>
        <w:tc>
          <w:tcPr>
            <w:tcW w:w="2175" w:type="dxa"/>
          </w:tcPr>
          <w:p w14:paraId="1341CDBD" w14:textId="63BE3DD4"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68" w:name="_Toc61369220"/>
            <w:r w:rsidRPr="004F49BE">
              <w:rPr>
                <w:rFonts w:ascii="Arial" w:eastAsia="Arial" w:hAnsi="Arial" w:cs="Arial"/>
                <w:b w:val="0"/>
                <w:bCs w:val="0"/>
                <w:sz w:val="20"/>
                <w:szCs w:val="20"/>
              </w:rPr>
              <w:t>Formatos AEF/04</w:t>
            </w:r>
            <w:bookmarkEnd w:id="68"/>
          </w:p>
        </w:tc>
      </w:tr>
      <w:tr w:rsidR="00080F3B" w:rsidRPr="004F49BE" w14:paraId="4B716E09" w14:textId="77777777" w:rsidTr="002353E1">
        <w:tc>
          <w:tcPr>
            <w:tcW w:w="1555" w:type="dxa"/>
          </w:tcPr>
          <w:p w14:paraId="22EDA82E" w14:textId="77777777" w:rsidR="00080F3B" w:rsidRPr="004F49BE" w:rsidRDefault="00080F3B" w:rsidP="00080F3B">
            <w:pPr>
              <w:pStyle w:val="TableParagraph"/>
              <w:spacing w:before="11"/>
              <w:jc w:val="center"/>
              <w:rPr>
                <w:rFonts w:ascii="Arial" w:eastAsia="Arial" w:hAnsi="Arial" w:cs="Arial"/>
                <w:b/>
                <w:bCs/>
                <w:sz w:val="20"/>
                <w:szCs w:val="20"/>
              </w:rPr>
            </w:pPr>
          </w:p>
          <w:p w14:paraId="3572F84D" w14:textId="70EE31CF"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69" w:name="_Toc61369221"/>
            <w:r>
              <w:rPr>
                <w:rFonts w:ascii="Arial" w:eastAsia="Arial" w:hAnsi="Arial" w:cs="Arial"/>
                <w:sz w:val="20"/>
                <w:szCs w:val="20"/>
              </w:rPr>
              <w:t>10</w:t>
            </w:r>
            <w:bookmarkEnd w:id="69"/>
          </w:p>
        </w:tc>
        <w:tc>
          <w:tcPr>
            <w:tcW w:w="1524" w:type="dxa"/>
          </w:tcPr>
          <w:p w14:paraId="1456D558" w14:textId="77777777"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p>
          <w:p w14:paraId="16AC7E83" w14:textId="624356F3"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70" w:name="_Toc61369222"/>
            <w:r w:rsidRPr="004F49BE">
              <w:rPr>
                <w:rFonts w:ascii="Arial" w:eastAsia="Arial" w:hAnsi="Arial" w:cs="Arial"/>
                <w:b w:val="0"/>
                <w:bCs w:val="0"/>
                <w:sz w:val="20"/>
                <w:szCs w:val="20"/>
              </w:rPr>
              <w:t>2.2.3 (AEF)</w:t>
            </w:r>
            <w:bookmarkEnd w:id="70"/>
          </w:p>
        </w:tc>
        <w:tc>
          <w:tcPr>
            <w:tcW w:w="4239" w:type="dxa"/>
          </w:tcPr>
          <w:p w14:paraId="4C6B9B24" w14:textId="77777777" w:rsidR="00080F3B" w:rsidRPr="004F49BE" w:rsidRDefault="00080F3B" w:rsidP="00080F3B">
            <w:pPr>
              <w:pStyle w:val="Ttulo1"/>
              <w:spacing w:before="75"/>
              <w:ind w:left="0" w:firstLine="0"/>
              <w:outlineLvl w:val="0"/>
              <w:rPr>
                <w:rFonts w:ascii="Arial" w:eastAsia="Arial" w:hAnsi="Arial" w:cs="Arial"/>
                <w:b w:val="0"/>
                <w:bCs w:val="0"/>
                <w:sz w:val="20"/>
                <w:szCs w:val="20"/>
              </w:rPr>
            </w:pPr>
          </w:p>
          <w:p w14:paraId="727E2793" w14:textId="572B9F60"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71" w:name="_Toc61369223"/>
            <w:r w:rsidRPr="004F49BE">
              <w:rPr>
                <w:rFonts w:ascii="Arial" w:eastAsia="Arial" w:hAnsi="Arial" w:cs="Arial"/>
                <w:b w:val="0"/>
                <w:bCs w:val="0"/>
                <w:sz w:val="20"/>
                <w:szCs w:val="20"/>
              </w:rPr>
              <w:t>Análisis de Precios Unitarios</w:t>
            </w:r>
            <w:bookmarkEnd w:id="71"/>
          </w:p>
        </w:tc>
        <w:tc>
          <w:tcPr>
            <w:tcW w:w="2175" w:type="dxa"/>
          </w:tcPr>
          <w:p w14:paraId="6CC1373F" w14:textId="3F8E03E9"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72" w:name="_Toc61369224"/>
            <w:r w:rsidRPr="004F49BE">
              <w:rPr>
                <w:rFonts w:ascii="Arial" w:eastAsia="Arial" w:hAnsi="Arial" w:cs="Arial"/>
                <w:b w:val="0"/>
                <w:bCs w:val="0"/>
                <w:sz w:val="20"/>
                <w:szCs w:val="20"/>
              </w:rPr>
              <w:t>Formato AEF/04.1 y base de datos con archivos de apoyo en medio electrónico</w:t>
            </w:r>
            <w:bookmarkEnd w:id="72"/>
          </w:p>
        </w:tc>
      </w:tr>
      <w:tr w:rsidR="00080F3B" w:rsidRPr="004F49BE" w14:paraId="30638D3C" w14:textId="77777777" w:rsidTr="002353E1">
        <w:tc>
          <w:tcPr>
            <w:tcW w:w="1555" w:type="dxa"/>
          </w:tcPr>
          <w:p w14:paraId="59973CBD" w14:textId="7CF9C789"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73" w:name="_Toc61369225"/>
            <w:r>
              <w:rPr>
                <w:rFonts w:ascii="Arial" w:eastAsia="Arial" w:hAnsi="Arial" w:cs="Arial"/>
                <w:sz w:val="20"/>
                <w:szCs w:val="20"/>
              </w:rPr>
              <w:t>11</w:t>
            </w:r>
            <w:bookmarkEnd w:id="73"/>
          </w:p>
        </w:tc>
        <w:tc>
          <w:tcPr>
            <w:tcW w:w="1524" w:type="dxa"/>
          </w:tcPr>
          <w:p w14:paraId="1A0206F7" w14:textId="4638D9E9"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74" w:name="_Toc61369226"/>
            <w:r w:rsidRPr="004F49BE">
              <w:rPr>
                <w:rFonts w:ascii="Arial" w:eastAsia="Arial" w:hAnsi="Arial" w:cs="Arial"/>
                <w:b w:val="0"/>
                <w:bCs w:val="0"/>
                <w:sz w:val="20"/>
                <w:szCs w:val="20"/>
              </w:rPr>
              <w:t>2.3 (AEF)</w:t>
            </w:r>
            <w:bookmarkEnd w:id="74"/>
          </w:p>
        </w:tc>
        <w:tc>
          <w:tcPr>
            <w:tcW w:w="4239" w:type="dxa"/>
          </w:tcPr>
          <w:p w14:paraId="5AD1DF36" w14:textId="0E0C9870"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75" w:name="_Toc61369227"/>
            <w:r w:rsidRPr="004F49BE">
              <w:rPr>
                <w:rFonts w:ascii="Arial" w:eastAsia="Arial" w:hAnsi="Arial" w:cs="Arial"/>
                <w:b w:val="0"/>
                <w:bCs w:val="0"/>
                <w:sz w:val="20"/>
                <w:szCs w:val="20"/>
              </w:rPr>
              <w:t>Programa de Inversión para la Construcción</w:t>
            </w:r>
            <w:bookmarkEnd w:id="75"/>
          </w:p>
        </w:tc>
        <w:tc>
          <w:tcPr>
            <w:tcW w:w="2175" w:type="dxa"/>
          </w:tcPr>
          <w:p w14:paraId="406CFE46" w14:textId="1440BD88"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76" w:name="_Toc61369228"/>
            <w:r w:rsidRPr="004F49BE">
              <w:rPr>
                <w:rFonts w:ascii="Arial" w:eastAsia="Arial" w:hAnsi="Arial" w:cs="Arial"/>
                <w:b w:val="0"/>
                <w:bCs w:val="0"/>
                <w:sz w:val="20"/>
                <w:szCs w:val="20"/>
              </w:rPr>
              <w:t>Formato AEF/05</w:t>
            </w:r>
            <w:bookmarkEnd w:id="76"/>
          </w:p>
        </w:tc>
      </w:tr>
      <w:tr w:rsidR="00080F3B" w:rsidRPr="004F49BE" w14:paraId="3DE53C97" w14:textId="77777777" w:rsidTr="002353E1">
        <w:tc>
          <w:tcPr>
            <w:tcW w:w="1555" w:type="dxa"/>
          </w:tcPr>
          <w:p w14:paraId="1A5CEEE3" w14:textId="1568BDFF"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77" w:name="_Toc61369229"/>
            <w:r>
              <w:rPr>
                <w:rFonts w:ascii="Arial" w:eastAsia="Arial" w:hAnsi="Arial" w:cs="Arial"/>
                <w:sz w:val="20"/>
                <w:szCs w:val="20"/>
              </w:rPr>
              <w:t>12</w:t>
            </w:r>
            <w:bookmarkEnd w:id="77"/>
          </w:p>
        </w:tc>
        <w:tc>
          <w:tcPr>
            <w:tcW w:w="1524" w:type="dxa"/>
          </w:tcPr>
          <w:p w14:paraId="7A454CCF" w14:textId="12B3D0C4"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78" w:name="_Toc61369230"/>
            <w:r w:rsidRPr="004F49BE">
              <w:rPr>
                <w:rFonts w:ascii="Arial" w:eastAsia="Arial" w:hAnsi="Arial" w:cs="Arial"/>
                <w:b w:val="0"/>
                <w:bCs w:val="0"/>
                <w:sz w:val="20"/>
                <w:szCs w:val="20"/>
              </w:rPr>
              <w:t>2.4(AEF)</w:t>
            </w:r>
            <w:bookmarkEnd w:id="78"/>
          </w:p>
        </w:tc>
        <w:tc>
          <w:tcPr>
            <w:tcW w:w="4239" w:type="dxa"/>
          </w:tcPr>
          <w:p w14:paraId="4FA092F1" w14:textId="175CB830"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79" w:name="_Toc61369231"/>
            <w:r w:rsidRPr="004F49BE">
              <w:rPr>
                <w:rFonts w:ascii="Arial" w:eastAsia="Arial" w:hAnsi="Arial" w:cs="Arial"/>
                <w:b w:val="0"/>
                <w:bCs w:val="0"/>
                <w:sz w:val="20"/>
                <w:szCs w:val="20"/>
              </w:rPr>
              <w:t>Programa de Construcción Consolidado</w:t>
            </w:r>
            <w:bookmarkEnd w:id="79"/>
          </w:p>
        </w:tc>
        <w:tc>
          <w:tcPr>
            <w:tcW w:w="2175" w:type="dxa"/>
          </w:tcPr>
          <w:p w14:paraId="5E31F733" w14:textId="5B12B9C4"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80" w:name="_Toc61369232"/>
            <w:r w:rsidRPr="004F49BE">
              <w:rPr>
                <w:rFonts w:ascii="Arial" w:eastAsia="Arial" w:hAnsi="Arial" w:cs="Arial"/>
                <w:b w:val="0"/>
                <w:bCs w:val="0"/>
                <w:sz w:val="20"/>
                <w:szCs w:val="20"/>
              </w:rPr>
              <w:t>Formatos AEF/13.1 y AEF/13.2</w:t>
            </w:r>
            <w:bookmarkEnd w:id="80"/>
          </w:p>
        </w:tc>
      </w:tr>
      <w:tr w:rsidR="00080F3B" w:rsidRPr="004F49BE" w14:paraId="61D8581F" w14:textId="77777777" w:rsidTr="002353E1">
        <w:tc>
          <w:tcPr>
            <w:tcW w:w="1555" w:type="dxa"/>
          </w:tcPr>
          <w:p w14:paraId="2BF58D7F" w14:textId="6E4D906A"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81" w:name="_Toc61369233"/>
            <w:r>
              <w:rPr>
                <w:rFonts w:ascii="Arial" w:eastAsia="Arial" w:hAnsi="Arial" w:cs="Arial"/>
                <w:sz w:val="20"/>
                <w:szCs w:val="20"/>
              </w:rPr>
              <w:t>13</w:t>
            </w:r>
            <w:bookmarkEnd w:id="81"/>
          </w:p>
        </w:tc>
        <w:tc>
          <w:tcPr>
            <w:tcW w:w="1524" w:type="dxa"/>
          </w:tcPr>
          <w:p w14:paraId="0642113D" w14:textId="786D741C"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82" w:name="_Toc61369234"/>
            <w:r w:rsidRPr="004F49BE">
              <w:rPr>
                <w:rFonts w:ascii="Arial" w:eastAsia="Arial" w:hAnsi="Arial" w:cs="Arial"/>
                <w:b w:val="0"/>
                <w:bCs w:val="0"/>
                <w:sz w:val="20"/>
                <w:szCs w:val="20"/>
              </w:rPr>
              <w:t>2.5 (AEF)</w:t>
            </w:r>
            <w:bookmarkEnd w:id="82"/>
          </w:p>
        </w:tc>
        <w:tc>
          <w:tcPr>
            <w:tcW w:w="4239" w:type="dxa"/>
          </w:tcPr>
          <w:p w14:paraId="2F9C0B4E" w14:textId="1A0C4332"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83" w:name="_Toc61369235"/>
            <w:r w:rsidRPr="004F49BE">
              <w:rPr>
                <w:rFonts w:ascii="Arial" w:eastAsia="Arial" w:hAnsi="Arial" w:cs="Arial"/>
                <w:b w:val="0"/>
                <w:bCs w:val="0"/>
                <w:sz w:val="20"/>
                <w:szCs w:val="20"/>
              </w:rPr>
              <w:t>Presupuesto de Operación</w:t>
            </w:r>
            <w:bookmarkEnd w:id="83"/>
          </w:p>
        </w:tc>
        <w:tc>
          <w:tcPr>
            <w:tcW w:w="2175" w:type="dxa"/>
          </w:tcPr>
          <w:p w14:paraId="106A8761" w14:textId="637A93BA"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84" w:name="_Toc61369236"/>
            <w:r w:rsidRPr="004F49BE">
              <w:rPr>
                <w:rFonts w:ascii="Arial" w:eastAsia="Arial" w:hAnsi="Arial" w:cs="Arial"/>
                <w:b w:val="0"/>
                <w:bCs w:val="0"/>
                <w:sz w:val="20"/>
                <w:szCs w:val="20"/>
              </w:rPr>
              <w:t>Formato AEF/06.1</w:t>
            </w:r>
            <w:bookmarkEnd w:id="84"/>
          </w:p>
        </w:tc>
      </w:tr>
      <w:tr w:rsidR="00080F3B" w:rsidRPr="004F49BE" w14:paraId="0C496A86" w14:textId="77777777" w:rsidTr="002353E1">
        <w:tc>
          <w:tcPr>
            <w:tcW w:w="1555" w:type="dxa"/>
          </w:tcPr>
          <w:p w14:paraId="44A11BBB" w14:textId="30AA15DD"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85" w:name="_Toc61369237"/>
            <w:r>
              <w:rPr>
                <w:rFonts w:ascii="Arial" w:eastAsia="Arial" w:hAnsi="Arial" w:cs="Arial"/>
                <w:sz w:val="20"/>
                <w:szCs w:val="20"/>
              </w:rPr>
              <w:t>14</w:t>
            </w:r>
            <w:bookmarkEnd w:id="85"/>
          </w:p>
        </w:tc>
        <w:tc>
          <w:tcPr>
            <w:tcW w:w="1524" w:type="dxa"/>
          </w:tcPr>
          <w:p w14:paraId="73B1AAB9" w14:textId="70823A1B"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86" w:name="_Toc61369238"/>
            <w:r w:rsidRPr="004F49BE">
              <w:rPr>
                <w:rFonts w:ascii="Arial" w:eastAsia="Arial" w:hAnsi="Arial" w:cs="Arial"/>
                <w:b w:val="0"/>
                <w:bCs w:val="0"/>
                <w:sz w:val="20"/>
                <w:szCs w:val="20"/>
              </w:rPr>
              <w:t>2.5 (AEF)</w:t>
            </w:r>
            <w:bookmarkEnd w:id="86"/>
          </w:p>
        </w:tc>
        <w:tc>
          <w:tcPr>
            <w:tcW w:w="4239" w:type="dxa"/>
          </w:tcPr>
          <w:p w14:paraId="01EF7A97" w14:textId="4EFC2175"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87" w:name="_Toc61369239"/>
            <w:r w:rsidRPr="004F49BE">
              <w:rPr>
                <w:rFonts w:ascii="Arial" w:eastAsia="Arial" w:hAnsi="Arial" w:cs="Arial"/>
                <w:b w:val="0"/>
                <w:bCs w:val="0"/>
                <w:sz w:val="20"/>
                <w:szCs w:val="20"/>
              </w:rPr>
              <w:t>Presupuesto de Administración y Supervisión</w:t>
            </w:r>
            <w:bookmarkEnd w:id="87"/>
          </w:p>
        </w:tc>
        <w:tc>
          <w:tcPr>
            <w:tcW w:w="2175" w:type="dxa"/>
          </w:tcPr>
          <w:p w14:paraId="5B3E9E3D" w14:textId="399C64E3"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88" w:name="_Toc61369240"/>
            <w:r w:rsidRPr="004F49BE">
              <w:rPr>
                <w:rFonts w:ascii="Arial" w:eastAsia="Arial" w:hAnsi="Arial" w:cs="Arial"/>
                <w:b w:val="0"/>
                <w:bCs w:val="0"/>
                <w:sz w:val="20"/>
                <w:szCs w:val="20"/>
              </w:rPr>
              <w:t>Formato AEF/06.2</w:t>
            </w:r>
            <w:bookmarkEnd w:id="88"/>
          </w:p>
        </w:tc>
      </w:tr>
      <w:tr w:rsidR="00080F3B" w:rsidRPr="004F49BE" w14:paraId="2F9A1E79" w14:textId="77777777" w:rsidTr="002353E1">
        <w:tc>
          <w:tcPr>
            <w:tcW w:w="1555" w:type="dxa"/>
          </w:tcPr>
          <w:p w14:paraId="3447F37B" w14:textId="081593BC"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89" w:name="_Toc61369241"/>
            <w:r w:rsidRPr="004F49BE">
              <w:rPr>
                <w:rFonts w:ascii="Arial" w:eastAsia="Arial" w:hAnsi="Arial" w:cs="Arial"/>
                <w:sz w:val="20"/>
                <w:szCs w:val="20"/>
              </w:rPr>
              <w:t>1</w:t>
            </w:r>
            <w:r w:rsidR="009A0151">
              <w:rPr>
                <w:rFonts w:ascii="Arial" w:eastAsia="Arial" w:hAnsi="Arial" w:cs="Arial"/>
                <w:sz w:val="20"/>
                <w:szCs w:val="20"/>
              </w:rPr>
              <w:t>5</w:t>
            </w:r>
            <w:bookmarkEnd w:id="89"/>
          </w:p>
        </w:tc>
        <w:tc>
          <w:tcPr>
            <w:tcW w:w="1524" w:type="dxa"/>
          </w:tcPr>
          <w:p w14:paraId="47548B8D" w14:textId="3FD73B12"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90" w:name="_Toc61369242"/>
            <w:r w:rsidRPr="004F49BE">
              <w:rPr>
                <w:rFonts w:ascii="Arial" w:eastAsia="Arial" w:hAnsi="Arial" w:cs="Arial"/>
                <w:b w:val="0"/>
                <w:bCs w:val="0"/>
                <w:sz w:val="20"/>
                <w:szCs w:val="20"/>
              </w:rPr>
              <w:t>2.5 (AEF)</w:t>
            </w:r>
            <w:bookmarkEnd w:id="90"/>
          </w:p>
        </w:tc>
        <w:tc>
          <w:tcPr>
            <w:tcW w:w="4239" w:type="dxa"/>
          </w:tcPr>
          <w:p w14:paraId="117A8035" w14:textId="3F01FCE1"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91" w:name="_Toc61369243"/>
            <w:r w:rsidRPr="004F49BE">
              <w:rPr>
                <w:rFonts w:ascii="Arial" w:eastAsia="Arial" w:hAnsi="Arial" w:cs="Arial"/>
                <w:b w:val="0"/>
                <w:bCs w:val="0"/>
                <w:sz w:val="20"/>
                <w:szCs w:val="20"/>
              </w:rPr>
              <w:t>Presupuesto de Mantenimiento</w:t>
            </w:r>
            <w:bookmarkEnd w:id="91"/>
          </w:p>
        </w:tc>
        <w:tc>
          <w:tcPr>
            <w:tcW w:w="2175" w:type="dxa"/>
          </w:tcPr>
          <w:p w14:paraId="23953EE2" w14:textId="4A4F0753"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92" w:name="_Toc61369244"/>
            <w:r w:rsidRPr="004F49BE">
              <w:rPr>
                <w:rFonts w:ascii="Arial" w:eastAsia="Arial" w:hAnsi="Arial" w:cs="Arial"/>
                <w:b w:val="0"/>
                <w:bCs w:val="0"/>
                <w:sz w:val="20"/>
                <w:szCs w:val="20"/>
              </w:rPr>
              <w:t>Formato AEF/08</w:t>
            </w:r>
            <w:bookmarkEnd w:id="92"/>
          </w:p>
        </w:tc>
      </w:tr>
      <w:tr w:rsidR="00080F3B" w:rsidRPr="004F49BE" w14:paraId="231FE36F" w14:textId="77777777" w:rsidTr="002353E1">
        <w:tc>
          <w:tcPr>
            <w:tcW w:w="1555" w:type="dxa"/>
          </w:tcPr>
          <w:p w14:paraId="36FB5778" w14:textId="3ED13B9C"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93" w:name="_Toc61369245"/>
            <w:r w:rsidRPr="004F49BE">
              <w:rPr>
                <w:rFonts w:ascii="Arial" w:eastAsia="Arial" w:hAnsi="Arial" w:cs="Arial"/>
                <w:sz w:val="20"/>
                <w:szCs w:val="20"/>
              </w:rPr>
              <w:t>1</w:t>
            </w:r>
            <w:r w:rsidR="009A0151">
              <w:rPr>
                <w:rFonts w:ascii="Arial" w:eastAsia="Arial" w:hAnsi="Arial" w:cs="Arial"/>
                <w:sz w:val="20"/>
                <w:szCs w:val="20"/>
              </w:rPr>
              <w:t>6</w:t>
            </w:r>
            <w:bookmarkEnd w:id="93"/>
          </w:p>
        </w:tc>
        <w:tc>
          <w:tcPr>
            <w:tcW w:w="1524" w:type="dxa"/>
          </w:tcPr>
          <w:p w14:paraId="63576887" w14:textId="54D8CED9"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94" w:name="_Toc61369246"/>
            <w:r w:rsidRPr="004F49BE">
              <w:rPr>
                <w:rFonts w:ascii="Arial" w:eastAsia="Arial" w:hAnsi="Arial" w:cs="Arial"/>
                <w:b w:val="0"/>
                <w:bCs w:val="0"/>
                <w:sz w:val="20"/>
                <w:szCs w:val="20"/>
              </w:rPr>
              <w:t>2.65 (AEF)</w:t>
            </w:r>
            <w:bookmarkEnd w:id="94"/>
          </w:p>
        </w:tc>
        <w:tc>
          <w:tcPr>
            <w:tcW w:w="4239" w:type="dxa"/>
          </w:tcPr>
          <w:p w14:paraId="2B51E19B" w14:textId="1C84308D"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95" w:name="_Toc61369247"/>
            <w:r w:rsidRPr="004F49BE">
              <w:rPr>
                <w:rFonts w:ascii="Arial" w:eastAsia="Arial" w:hAnsi="Arial" w:cs="Arial"/>
                <w:b w:val="0"/>
                <w:bCs w:val="0"/>
                <w:sz w:val="20"/>
                <w:szCs w:val="20"/>
              </w:rPr>
              <w:t>Presupuesto de Inspecciones, Estudios y Proyectos</w:t>
            </w:r>
            <w:bookmarkEnd w:id="95"/>
          </w:p>
        </w:tc>
        <w:tc>
          <w:tcPr>
            <w:tcW w:w="2175" w:type="dxa"/>
          </w:tcPr>
          <w:p w14:paraId="7F48B39F" w14:textId="16476346"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96" w:name="_Toc61369248"/>
            <w:r w:rsidRPr="004F49BE">
              <w:rPr>
                <w:rFonts w:ascii="Arial" w:eastAsia="Arial" w:hAnsi="Arial" w:cs="Arial"/>
                <w:b w:val="0"/>
                <w:bCs w:val="0"/>
                <w:sz w:val="20"/>
                <w:szCs w:val="20"/>
              </w:rPr>
              <w:t>Formato AEF/09</w:t>
            </w:r>
            <w:bookmarkEnd w:id="96"/>
          </w:p>
        </w:tc>
      </w:tr>
      <w:tr w:rsidR="00080F3B" w:rsidRPr="004F49BE" w14:paraId="5E6B1981" w14:textId="77777777" w:rsidTr="002353E1">
        <w:tc>
          <w:tcPr>
            <w:tcW w:w="1555" w:type="dxa"/>
          </w:tcPr>
          <w:p w14:paraId="37B195FE" w14:textId="7BE89EDE"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97" w:name="_Toc61369249"/>
            <w:r w:rsidRPr="004F49BE">
              <w:rPr>
                <w:rFonts w:ascii="Arial" w:eastAsia="Arial" w:hAnsi="Arial" w:cs="Arial"/>
                <w:sz w:val="20"/>
                <w:szCs w:val="20"/>
              </w:rPr>
              <w:t>1</w:t>
            </w:r>
            <w:r w:rsidR="009A0151">
              <w:rPr>
                <w:rFonts w:ascii="Arial" w:eastAsia="Arial" w:hAnsi="Arial" w:cs="Arial"/>
                <w:sz w:val="20"/>
                <w:szCs w:val="20"/>
              </w:rPr>
              <w:t>7</w:t>
            </w:r>
            <w:bookmarkEnd w:id="97"/>
          </w:p>
        </w:tc>
        <w:tc>
          <w:tcPr>
            <w:tcW w:w="1524" w:type="dxa"/>
          </w:tcPr>
          <w:p w14:paraId="32D3FEAD" w14:textId="4BB823EF"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98" w:name="_Toc61369250"/>
            <w:r w:rsidRPr="004F49BE">
              <w:rPr>
                <w:rFonts w:ascii="Arial" w:eastAsia="Arial" w:hAnsi="Arial" w:cs="Arial"/>
                <w:b w:val="0"/>
                <w:bCs w:val="0"/>
                <w:sz w:val="20"/>
                <w:szCs w:val="20"/>
              </w:rPr>
              <w:t>2.6 (AEF)</w:t>
            </w:r>
            <w:bookmarkEnd w:id="98"/>
          </w:p>
        </w:tc>
        <w:tc>
          <w:tcPr>
            <w:tcW w:w="4239" w:type="dxa"/>
          </w:tcPr>
          <w:p w14:paraId="09DDFEAE" w14:textId="724767CE"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99" w:name="_Toc61369251"/>
            <w:r w:rsidRPr="004F49BE">
              <w:rPr>
                <w:rFonts w:ascii="Arial" w:eastAsia="Arial" w:hAnsi="Arial" w:cs="Arial"/>
                <w:b w:val="0"/>
                <w:bCs w:val="0"/>
                <w:sz w:val="20"/>
                <w:szCs w:val="20"/>
              </w:rPr>
              <w:t>Presupuesto de Conservación Periódica</w:t>
            </w:r>
            <w:bookmarkEnd w:id="99"/>
          </w:p>
        </w:tc>
        <w:tc>
          <w:tcPr>
            <w:tcW w:w="2175" w:type="dxa"/>
          </w:tcPr>
          <w:p w14:paraId="248005CC" w14:textId="38663DD3"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00" w:name="_Toc61369252"/>
            <w:r w:rsidRPr="004F49BE">
              <w:rPr>
                <w:rFonts w:ascii="Arial" w:eastAsia="Arial" w:hAnsi="Arial" w:cs="Arial"/>
                <w:b w:val="0"/>
                <w:bCs w:val="0"/>
                <w:sz w:val="20"/>
                <w:szCs w:val="20"/>
              </w:rPr>
              <w:t>Formato AEF/07.1</w:t>
            </w:r>
            <w:bookmarkEnd w:id="100"/>
          </w:p>
        </w:tc>
      </w:tr>
      <w:tr w:rsidR="00080F3B" w:rsidRPr="004F49BE" w14:paraId="584EFA47" w14:textId="77777777" w:rsidTr="002353E1">
        <w:tc>
          <w:tcPr>
            <w:tcW w:w="1555" w:type="dxa"/>
          </w:tcPr>
          <w:p w14:paraId="2A6E1195" w14:textId="2623AAA1"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101" w:name="_Toc61369253"/>
            <w:r w:rsidRPr="004F49BE">
              <w:rPr>
                <w:rFonts w:ascii="Arial" w:eastAsia="Arial" w:hAnsi="Arial" w:cs="Arial"/>
                <w:sz w:val="20"/>
                <w:szCs w:val="20"/>
              </w:rPr>
              <w:t>1</w:t>
            </w:r>
            <w:r w:rsidR="009A0151">
              <w:rPr>
                <w:rFonts w:ascii="Arial" w:eastAsia="Arial" w:hAnsi="Arial" w:cs="Arial"/>
                <w:sz w:val="20"/>
                <w:szCs w:val="20"/>
              </w:rPr>
              <w:t>8</w:t>
            </w:r>
            <w:bookmarkEnd w:id="101"/>
          </w:p>
        </w:tc>
        <w:tc>
          <w:tcPr>
            <w:tcW w:w="1524" w:type="dxa"/>
          </w:tcPr>
          <w:p w14:paraId="5BA54636" w14:textId="455EA863"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02" w:name="_Toc61369254"/>
            <w:r w:rsidRPr="004F49BE">
              <w:rPr>
                <w:rFonts w:ascii="Arial" w:eastAsia="Arial" w:hAnsi="Arial" w:cs="Arial"/>
                <w:b w:val="0"/>
                <w:bCs w:val="0"/>
                <w:sz w:val="20"/>
                <w:szCs w:val="20"/>
              </w:rPr>
              <w:t>2.6 (AEF)</w:t>
            </w:r>
            <w:bookmarkEnd w:id="102"/>
          </w:p>
        </w:tc>
        <w:tc>
          <w:tcPr>
            <w:tcW w:w="4239" w:type="dxa"/>
          </w:tcPr>
          <w:p w14:paraId="6E837196" w14:textId="5B6EA48C"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03" w:name="_Toc61369255"/>
            <w:r w:rsidRPr="004F49BE">
              <w:rPr>
                <w:rFonts w:ascii="Arial" w:eastAsia="Arial" w:hAnsi="Arial" w:cs="Arial"/>
                <w:b w:val="0"/>
                <w:bCs w:val="0"/>
                <w:sz w:val="20"/>
                <w:szCs w:val="20"/>
              </w:rPr>
              <w:t>Presupuesto de Conservación Rutinaria</w:t>
            </w:r>
            <w:bookmarkEnd w:id="103"/>
          </w:p>
        </w:tc>
        <w:tc>
          <w:tcPr>
            <w:tcW w:w="2175" w:type="dxa"/>
          </w:tcPr>
          <w:p w14:paraId="43A97DE1" w14:textId="3EAB6CBF"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04" w:name="_Toc61369256"/>
            <w:r w:rsidRPr="004F49BE">
              <w:rPr>
                <w:rFonts w:ascii="Arial" w:eastAsia="Arial" w:hAnsi="Arial" w:cs="Arial"/>
                <w:b w:val="0"/>
                <w:bCs w:val="0"/>
                <w:sz w:val="20"/>
                <w:szCs w:val="20"/>
              </w:rPr>
              <w:t>Formato AEF/07.2</w:t>
            </w:r>
            <w:bookmarkEnd w:id="104"/>
          </w:p>
        </w:tc>
      </w:tr>
      <w:tr w:rsidR="00080F3B" w:rsidRPr="004F49BE" w14:paraId="0DD8216D" w14:textId="77777777" w:rsidTr="002353E1">
        <w:tc>
          <w:tcPr>
            <w:tcW w:w="1555" w:type="dxa"/>
          </w:tcPr>
          <w:p w14:paraId="327112E8" w14:textId="41559F41"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105" w:name="_Toc61369257"/>
            <w:r w:rsidRPr="004F49BE">
              <w:rPr>
                <w:rFonts w:ascii="Arial" w:eastAsia="Arial" w:hAnsi="Arial" w:cs="Arial"/>
                <w:sz w:val="20"/>
                <w:szCs w:val="20"/>
              </w:rPr>
              <w:t>1</w:t>
            </w:r>
            <w:r w:rsidR="009A0151">
              <w:rPr>
                <w:rFonts w:ascii="Arial" w:eastAsia="Arial" w:hAnsi="Arial" w:cs="Arial"/>
                <w:sz w:val="20"/>
                <w:szCs w:val="20"/>
              </w:rPr>
              <w:t>9</w:t>
            </w:r>
            <w:bookmarkEnd w:id="105"/>
          </w:p>
        </w:tc>
        <w:tc>
          <w:tcPr>
            <w:tcW w:w="1524" w:type="dxa"/>
          </w:tcPr>
          <w:p w14:paraId="36EF1850" w14:textId="5177A5B7"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06" w:name="_Toc61369258"/>
            <w:r w:rsidRPr="004F49BE">
              <w:rPr>
                <w:rFonts w:ascii="Arial" w:eastAsia="Arial" w:hAnsi="Arial" w:cs="Arial"/>
                <w:b w:val="0"/>
                <w:bCs w:val="0"/>
                <w:sz w:val="20"/>
                <w:szCs w:val="20"/>
              </w:rPr>
              <w:t>2.7 (AEF)</w:t>
            </w:r>
            <w:bookmarkEnd w:id="106"/>
          </w:p>
        </w:tc>
        <w:tc>
          <w:tcPr>
            <w:tcW w:w="4239" w:type="dxa"/>
          </w:tcPr>
          <w:p w14:paraId="0D847A3A" w14:textId="761D3E82"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07" w:name="_Toc61369259"/>
            <w:r w:rsidRPr="004F49BE">
              <w:rPr>
                <w:rFonts w:ascii="Arial" w:eastAsia="Arial" w:hAnsi="Arial" w:cs="Arial"/>
                <w:b w:val="0"/>
                <w:bCs w:val="0"/>
                <w:sz w:val="20"/>
                <w:szCs w:val="20"/>
              </w:rPr>
              <w:t>Subcontratistas</w:t>
            </w:r>
            <w:bookmarkEnd w:id="107"/>
          </w:p>
        </w:tc>
        <w:tc>
          <w:tcPr>
            <w:tcW w:w="2175" w:type="dxa"/>
          </w:tcPr>
          <w:p w14:paraId="2E51A949" w14:textId="5AF40A0B"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08" w:name="_Toc61369260"/>
            <w:r w:rsidRPr="004F49BE">
              <w:rPr>
                <w:rFonts w:ascii="Arial" w:eastAsia="Arial" w:hAnsi="Arial" w:cs="Arial"/>
                <w:b w:val="0"/>
                <w:bCs w:val="0"/>
                <w:sz w:val="20"/>
                <w:szCs w:val="20"/>
              </w:rPr>
              <w:t>Formato AEF/10</w:t>
            </w:r>
            <w:bookmarkEnd w:id="108"/>
          </w:p>
        </w:tc>
      </w:tr>
      <w:tr w:rsidR="00080F3B" w:rsidRPr="004F49BE" w14:paraId="05B107D5" w14:textId="77777777" w:rsidTr="002353E1">
        <w:tc>
          <w:tcPr>
            <w:tcW w:w="1555" w:type="dxa"/>
          </w:tcPr>
          <w:p w14:paraId="3D55C8CE" w14:textId="0CCB665F"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109" w:name="_Toc61369261"/>
            <w:r>
              <w:rPr>
                <w:rFonts w:ascii="Arial" w:eastAsia="Arial" w:hAnsi="Arial" w:cs="Arial"/>
                <w:sz w:val="20"/>
                <w:szCs w:val="20"/>
              </w:rPr>
              <w:t>20</w:t>
            </w:r>
            <w:bookmarkEnd w:id="109"/>
          </w:p>
        </w:tc>
        <w:tc>
          <w:tcPr>
            <w:tcW w:w="1524" w:type="dxa"/>
          </w:tcPr>
          <w:p w14:paraId="1F056CD1" w14:textId="5F323BE9"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10" w:name="_Toc61369262"/>
            <w:r w:rsidRPr="004F49BE">
              <w:rPr>
                <w:rFonts w:ascii="Arial" w:eastAsia="Arial" w:hAnsi="Arial" w:cs="Arial"/>
                <w:b w:val="0"/>
                <w:bCs w:val="0"/>
                <w:sz w:val="20"/>
                <w:szCs w:val="20"/>
              </w:rPr>
              <w:t>2.8.1 (AEF)</w:t>
            </w:r>
            <w:bookmarkEnd w:id="110"/>
          </w:p>
        </w:tc>
        <w:tc>
          <w:tcPr>
            <w:tcW w:w="4239" w:type="dxa"/>
          </w:tcPr>
          <w:p w14:paraId="2E2C4992" w14:textId="25313369"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11" w:name="_Toc61369263"/>
            <w:r w:rsidRPr="004F49BE">
              <w:rPr>
                <w:rFonts w:ascii="Arial" w:eastAsia="Arial" w:hAnsi="Arial" w:cs="Arial"/>
                <w:b w:val="0"/>
                <w:bCs w:val="0"/>
                <w:sz w:val="20"/>
                <w:szCs w:val="20"/>
              </w:rPr>
              <w:t>Carta con sumario de términos y condiciones</w:t>
            </w:r>
            <w:bookmarkEnd w:id="111"/>
          </w:p>
        </w:tc>
        <w:tc>
          <w:tcPr>
            <w:tcW w:w="2175" w:type="dxa"/>
          </w:tcPr>
          <w:p w14:paraId="740F2FFE" w14:textId="6B8E0DD9"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12" w:name="_Toc61369264"/>
            <w:r w:rsidRPr="004F49BE">
              <w:rPr>
                <w:rFonts w:ascii="Arial" w:eastAsia="Arial" w:hAnsi="Arial" w:cs="Arial"/>
                <w:b w:val="0"/>
                <w:bCs w:val="0"/>
                <w:sz w:val="20"/>
                <w:szCs w:val="20"/>
              </w:rPr>
              <w:t>Formato libre</w:t>
            </w:r>
            <w:bookmarkEnd w:id="112"/>
          </w:p>
        </w:tc>
      </w:tr>
      <w:tr w:rsidR="00080F3B" w:rsidRPr="004F49BE" w14:paraId="2EDCD9F0" w14:textId="77777777" w:rsidTr="002353E1">
        <w:tc>
          <w:tcPr>
            <w:tcW w:w="1555" w:type="dxa"/>
          </w:tcPr>
          <w:p w14:paraId="43F92C11" w14:textId="7222F13F"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113" w:name="_Toc61369265"/>
            <w:r>
              <w:rPr>
                <w:rFonts w:ascii="Arial" w:eastAsia="Arial" w:hAnsi="Arial" w:cs="Arial"/>
                <w:sz w:val="20"/>
                <w:szCs w:val="20"/>
              </w:rPr>
              <w:lastRenderedPageBreak/>
              <w:t>2</w:t>
            </w:r>
            <w:r w:rsidR="00080F3B" w:rsidRPr="004F49BE">
              <w:rPr>
                <w:rFonts w:ascii="Arial" w:eastAsia="Arial" w:hAnsi="Arial" w:cs="Arial"/>
                <w:sz w:val="20"/>
                <w:szCs w:val="20"/>
              </w:rPr>
              <w:t>1</w:t>
            </w:r>
            <w:bookmarkEnd w:id="113"/>
          </w:p>
        </w:tc>
        <w:tc>
          <w:tcPr>
            <w:tcW w:w="1524" w:type="dxa"/>
          </w:tcPr>
          <w:p w14:paraId="491C6397" w14:textId="43B61B58"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14" w:name="_Toc61369266"/>
            <w:r w:rsidRPr="004F49BE">
              <w:rPr>
                <w:rFonts w:ascii="Arial" w:eastAsia="Arial" w:hAnsi="Arial" w:cs="Arial"/>
                <w:b w:val="0"/>
                <w:bCs w:val="0"/>
                <w:sz w:val="20"/>
                <w:szCs w:val="20"/>
              </w:rPr>
              <w:t>2.8.2 (AEF)</w:t>
            </w:r>
            <w:bookmarkEnd w:id="114"/>
          </w:p>
        </w:tc>
        <w:tc>
          <w:tcPr>
            <w:tcW w:w="4239" w:type="dxa"/>
          </w:tcPr>
          <w:p w14:paraId="61256268" w14:textId="3C43CCD2"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15" w:name="_Toc61369267"/>
            <w:r w:rsidRPr="004F49BE">
              <w:rPr>
                <w:rFonts w:ascii="Arial" w:eastAsia="Arial" w:hAnsi="Arial" w:cs="Arial"/>
                <w:b w:val="0"/>
                <w:bCs w:val="0"/>
                <w:sz w:val="20"/>
                <w:szCs w:val="20"/>
              </w:rPr>
              <w:t>Financiamiento</w:t>
            </w:r>
            <w:bookmarkEnd w:id="115"/>
          </w:p>
        </w:tc>
        <w:tc>
          <w:tcPr>
            <w:tcW w:w="2175" w:type="dxa"/>
          </w:tcPr>
          <w:p w14:paraId="723D25B7" w14:textId="6AE8FF2C"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16" w:name="_Toc61369268"/>
            <w:r w:rsidRPr="004F49BE">
              <w:rPr>
                <w:rFonts w:ascii="Arial" w:eastAsia="Arial" w:hAnsi="Arial" w:cs="Arial"/>
                <w:b w:val="0"/>
                <w:bCs w:val="0"/>
                <w:sz w:val="20"/>
                <w:szCs w:val="20"/>
              </w:rPr>
              <w:t>Formato AEF/11</w:t>
            </w:r>
            <w:r>
              <w:rPr>
                <w:rFonts w:ascii="Arial" w:eastAsia="Arial" w:hAnsi="Arial" w:cs="Arial"/>
                <w:b w:val="0"/>
                <w:bCs w:val="0"/>
                <w:sz w:val="20"/>
                <w:szCs w:val="20"/>
              </w:rPr>
              <w:t>.1</w:t>
            </w:r>
            <w:bookmarkEnd w:id="116"/>
          </w:p>
        </w:tc>
      </w:tr>
      <w:tr w:rsidR="00080F3B" w:rsidRPr="004F49BE" w14:paraId="03E037A2" w14:textId="77777777" w:rsidTr="002353E1">
        <w:tc>
          <w:tcPr>
            <w:tcW w:w="1555" w:type="dxa"/>
          </w:tcPr>
          <w:p w14:paraId="32FED9E9" w14:textId="7ED2701A"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117" w:name="_Toc61369269"/>
            <w:r>
              <w:rPr>
                <w:rFonts w:ascii="Arial" w:eastAsia="Arial" w:hAnsi="Arial" w:cs="Arial"/>
                <w:sz w:val="20"/>
                <w:szCs w:val="20"/>
              </w:rPr>
              <w:t>22</w:t>
            </w:r>
            <w:bookmarkEnd w:id="117"/>
          </w:p>
        </w:tc>
        <w:tc>
          <w:tcPr>
            <w:tcW w:w="1524" w:type="dxa"/>
          </w:tcPr>
          <w:p w14:paraId="75FA925D" w14:textId="0432D55E"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18" w:name="_Toc61369270"/>
            <w:r w:rsidRPr="00BF7E8B">
              <w:rPr>
                <w:rFonts w:ascii="Arial" w:eastAsia="Arial" w:hAnsi="Arial" w:cs="Arial"/>
                <w:b w:val="0"/>
                <w:bCs w:val="0"/>
                <w:sz w:val="20"/>
                <w:szCs w:val="20"/>
              </w:rPr>
              <w:t>2.8.2 (AEF)</w:t>
            </w:r>
            <w:bookmarkEnd w:id="118"/>
          </w:p>
        </w:tc>
        <w:tc>
          <w:tcPr>
            <w:tcW w:w="4239" w:type="dxa"/>
          </w:tcPr>
          <w:p w14:paraId="28CDE802" w14:textId="2D30223C"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19" w:name="_Toc61369271"/>
            <w:r w:rsidRPr="004F49BE">
              <w:rPr>
                <w:rFonts w:ascii="Arial" w:eastAsia="Arial" w:hAnsi="Arial" w:cs="Arial"/>
                <w:b w:val="0"/>
                <w:bCs w:val="0"/>
                <w:sz w:val="20"/>
                <w:szCs w:val="20"/>
              </w:rPr>
              <w:t>Financiamiento</w:t>
            </w:r>
            <w:bookmarkEnd w:id="119"/>
          </w:p>
        </w:tc>
        <w:tc>
          <w:tcPr>
            <w:tcW w:w="2175" w:type="dxa"/>
          </w:tcPr>
          <w:p w14:paraId="7E4A4FB1" w14:textId="0EAFD0BF"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20" w:name="_Toc61369272"/>
            <w:r w:rsidRPr="004F49BE">
              <w:rPr>
                <w:rFonts w:ascii="Arial" w:eastAsia="Arial" w:hAnsi="Arial" w:cs="Arial"/>
                <w:b w:val="0"/>
                <w:bCs w:val="0"/>
                <w:sz w:val="20"/>
                <w:szCs w:val="20"/>
              </w:rPr>
              <w:t xml:space="preserve">Formato </w:t>
            </w:r>
            <w:r>
              <w:rPr>
                <w:rFonts w:ascii="Arial" w:eastAsia="Arial" w:hAnsi="Arial" w:cs="Arial"/>
                <w:b w:val="0"/>
                <w:bCs w:val="0"/>
                <w:sz w:val="20"/>
                <w:szCs w:val="20"/>
              </w:rPr>
              <w:t>AEF/11.2</w:t>
            </w:r>
            <w:bookmarkEnd w:id="120"/>
          </w:p>
        </w:tc>
      </w:tr>
      <w:tr w:rsidR="00080F3B" w:rsidRPr="004F49BE" w14:paraId="4F1C4F9C" w14:textId="77777777" w:rsidTr="002353E1">
        <w:tc>
          <w:tcPr>
            <w:tcW w:w="1555" w:type="dxa"/>
          </w:tcPr>
          <w:p w14:paraId="7AA1934E" w14:textId="726770AB"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121" w:name="_Toc61369273"/>
            <w:r>
              <w:rPr>
                <w:rFonts w:ascii="Arial" w:eastAsia="Arial" w:hAnsi="Arial" w:cs="Arial"/>
                <w:sz w:val="20"/>
                <w:szCs w:val="20"/>
              </w:rPr>
              <w:t>23</w:t>
            </w:r>
            <w:bookmarkEnd w:id="121"/>
          </w:p>
        </w:tc>
        <w:tc>
          <w:tcPr>
            <w:tcW w:w="1524" w:type="dxa"/>
          </w:tcPr>
          <w:p w14:paraId="239D0D5A" w14:textId="1F996BE6"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22" w:name="_Toc61369274"/>
            <w:r w:rsidRPr="004F49BE">
              <w:rPr>
                <w:rFonts w:ascii="Arial" w:eastAsia="Arial" w:hAnsi="Arial" w:cs="Arial"/>
                <w:b w:val="0"/>
                <w:bCs w:val="0"/>
                <w:sz w:val="20"/>
                <w:szCs w:val="20"/>
              </w:rPr>
              <w:t>2.8.3 (AEF)</w:t>
            </w:r>
            <w:bookmarkEnd w:id="122"/>
          </w:p>
        </w:tc>
        <w:tc>
          <w:tcPr>
            <w:tcW w:w="4239" w:type="dxa"/>
          </w:tcPr>
          <w:p w14:paraId="5B15EC77" w14:textId="5BCD0F33"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23" w:name="_Toc61369275"/>
            <w:r w:rsidRPr="004F49BE">
              <w:rPr>
                <w:rFonts w:ascii="Arial" w:eastAsia="Arial" w:hAnsi="Arial" w:cs="Arial"/>
                <w:b w:val="0"/>
                <w:bCs w:val="0"/>
                <w:sz w:val="20"/>
                <w:szCs w:val="20"/>
              </w:rPr>
              <w:t>Esquema Financiero</w:t>
            </w:r>
            <w:bookmarkEnd w:id="123"/>
          </w:p>
        </w:tc>
        <w:tc>
          <w:tcPr>
            <w:tcW w:w="2175" w:type="dxa"/>
          </w:tcPr>
          <w:p w14:paraId="731D88F7" w14:textId="64CCFDA7"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24" w:name="_Toc61369276"/>
            <w:r w:rsidRPr="004F49BE">
              <w:rPr>
                <w:rFonts w:ascii="Arial" w:eastAsia="Arial" w:hAnsi="Arial" w:cs="Arial"/>
                <w:b w:val="0"/>
                <w:bCs w:val="0"/>
                <w:sz w:val="20"/>
                <w:szCs w:val="20"/>
              </w:rPr>
              <w:t>Formato libre</w:t>
            </w:r>
            <w:bookmarkEnd w:id="124"/>
          </w:p>
        </w:tc>
      </w:tr>
      <w:tr w:rsidR="00080F3B" w:rsidRPr="004F49BE" w14:paraId="3FBB543B" w14:textId="77777777" w:rsidTr="002353E1">
        <w:tc>
          <w:tcPr>
            <w:tcW w:w="1555" w:type="dxa"/>
          </w:tcPr>
          <w:p w14:paraId="3F94C994" w14:textId="70D19FA0" w:rsidR="00080F3B" w:rsidRPr="004F49BE" w:rsidRDefault="009A0151" w:rsidP="00080F3B">
            <w:pPr>
              <w:pStyle w:val="Ttulo1"/>
              <w:spacing w:before="75"/>
              <w:ind w:left="0" w:firstLine="0"/>
              <w:jc w:val="center"/>
              <w:outlineLvl w:val="0"/>
              <w:rPr>
                <w:rFonts w:ascii="Arial" w:eastAsia="Arial" w:hAnsi="Arial" w:cs="Arial"/>
                <w:sz w:val="20"/>
                <w:szCs w:val="20"/>
              </w:rPr>
            </w:pPr>
            <w:bookmarkStart w:id="125" w:name="_Toc61369277"/>
            <w:r>
              <w:rPr>
                <w:rFonts w:ascii="Arial" w:eastAsia="Arial" w:hAnsi="Arial" w:cs="Arial"/>
                <w:sz w:val="20"/>
                <w:szCs w:val="20"/>
              </w:rPr>
              <w:t>24</w:t>
            </w:r>
            <w:bookmarkEnd w:id="125"/>
          </w:p>
        </w:tc>
        <w:tc>
          <w:tcPr>
            <w:tcW w:w="1524" w:type="dxa"/>
          </w:tcPr>
          <w:p w14:paraId="4A060749" w14:textId="272BDF9D"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26" w:name="_Toc61369278"/>
            <w:r w:rsidRPr="004F49BE">
              <w:rPr>
                <w:rFonts w:ascii="Arial" w:eastAsia="Arial" w:hAnsi="Arial" w:cs="Arial"/>
                <w:b w:val="0"/>
                <w:bCs w:val="0"/>
                <w:sz w:val="20"/>
                <w:szCs w:val="20"/>
              </w:rPr>
              <w:t>2.10(AEF)</w:t>
            </w:r>
            <w:bookmarkEnd w:id="126"/>
          </w:p>
        </w:tc>
        <w:tc>
          <w:tcPr>
            <w:tcW w:w="4239" w:type="dxa"/>
          </w:tcPr>
          <w:p w14:paraId="64525129" w14:textId="592E4BBF"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27" w:name="_Toc61369279"/>
            <w:r w:rsidRPr="004F49BE">
              <w:rPr>
                <w:rFonts w:ascii="Arial" w:eastAsia="Arial" w:hAnsi="Arial" w:cs="Arial"/>
                <w:b w:val="0"/>
                <w:bCs w:val="0"/>
                <w:sz w:val="20"/>
                <w:szCs w:val="20"/>
              </w:rPr>
              <w:t>Plan de cobertura de riesgos</w:t>
            </w:r>
            <w:bookmarkEnd w:id="127"/>
          </w:p>
        </w:tc>
        <w:tc>
          <w:tcPr>
            <w:tcW w:w="2175" w:type="dxa"/>
          </w:tcPr>
          <w:p w14:paraId="45008356" w14:textId="601CC3B0"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28" w:name="_Toc61369280"/>
            <w:r w:rsidRPr="004F49BE">
              <w:rPr>
                <w:rFonts w:ascii="Arial" w:eastAsia="Arial" w:hAnsi="Arial" w:cs="Arial"/>
                <w:b w:val="0"/>
                <w:bCs w:val="0"/>
                <w:sz w:val="20"/>
                <w:szCs w:val="20"/>
              </w:rPr>
              <w:t>Formato libre</w:t>
            </w:r>
            <w:bookmarkEnd w:id="128"/>
          </w:p>
        </w:tc>
      </w:tr>
      <w:tr w:rsidR="00080F3B" w:rsidRPr="004F49BE" w14:paraId="4ECC615D" w14:textId="77777777" w:rsidTr="002353E1">
        <w:tc>
          <w:tcPr>
            <w:tcW w:w="1555" w:type="dxa"/>
          </w:tcPr>
          <w:p w14:paraId="0346453B" w14:textId="34E5A161"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129" w:name="_Toc61369281"/>
            <w:r>
              <w:rPr>
                <w:rFonts w:ascii="Arial" w:eastAsia="Arial" w:hAnsi="Arial" w:cs="Arial"/>
                <w:sz w:val="20"/>
                <w:szCs w:val="20"/>
              </w:rPr>
              <w:t>2</w:t>
            </w:r>
            <w:r w:rsidR="009A0151">
              <w:rPr>
                <w:rFonts w:ascii="Arial" w:eastAsia="Arial" w:hAnsi="Arial" w:cs="Arial"/>
                <w:sz w:val="20"/>
                <w:szCs w:val="20"/>
              </w:rPr>
              <w:t>5</w:t>
            </w:r>
            <w:bookmarkEnd w:id="129"/>
          </w:p>
        </w:tc>
        <w:tc>
          <w:tcPr>
            <w:tcW w:w="1524" w:type="dxa"/>
          </w:tcPr>
          <w:p w14:paraId="39DA99AA" w14:textId="7DBF4DAE"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30" w:name="_Toc61369282"/>
            <w:r w:rsidRPr="004F49BE">
              <w:rPr>
                <w:rFonts w:ascii="Arial" w:eastAsia="Arial" w:hAnsi="Arial" w:cs="Arial"/>
                <w:b w:val="0"/>
                <w:bCs w:val="0"/>
                <w:sz w:val="20"/>
                <w:szCs w:val="20"/>
              </w:rPr>
              <w:t>2.14(AEF)</w:t>
            </w:r>
            <w:bookmarkEnd w:id="130"/>
          </w:p>
        </w:tc>
        <w:tc>
          <w:tcPr>
            <w:tcW w:w="4239" w:type="dxa"/>
          </w:tcPr>
          <w:p w14:paraId="1245CF34" w14:textId="3046C395"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31" w:name="_Toc61369283"/>
            <w:r w:rsidRPr="004F49BE">
              <w:rPr>
                <w:rFonts w:ascii="Arial" w:eastAsia="Arial" w:hAnsi="Arial" w:cs="Arial"/>
                <w:b w:val="0"/>
                <w:bCs w:val="0"/>
                <w:sz w:val="20"/>
                <w:szCs w:val="20"/>
              </w:rPr>
              <w:t>Modelo Financiero</w:t>
            </w:r>
            <w:bookmarkEnd w:id="131"/>
          </w:p>
        </w:tc>
        <w:tc>
          <w:tcPr>
            <w:tcW w:w="2175" w:type="dxa"/>
          </w:tcPr>
          <w:p w14:paraId="1B2AAA1A" w14:textId="62122176"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32" w:name="_Toc61369284"/>
            <w:r w:rsidRPr="004F49BE">
              <w:rPr>
                <w:rFonts w:ascii="Arial" w:eastAsia="Arial" w:hAnsi="Arial" w:cs="Arial"/>
                <w:b w:val="0"/>
                <w:bCs w:val="0"/>
                <w:sz w:val="20"/>
                <w:szCs w:val="20"/>
              </w:rPr>
              <w:t>Formato a elección del Concursante impreso y electrónico.</w:t>
            </w:r>
            <w:bookmarkEnd w:id="132"/>
          </w:p>
        </w:tc>
      </w:tr>
      <w:tr w:rsidR="00080F3B" w:rsidRPr="004F49BE" w14:paraId="1FACB2DE" w14:textId="77777777" w:rsidTr="002353E1">
        <w:tc>
          <w:tcPr>
            <w:tcW w:w="1555" w:type="dxa"/>
            <w:tcBorders>
              <w:top w:val="single" w:sz="4" w:space="0" w:color="000000"/>
              <w:left w:val="single" w:sz="4" w:space="0" w:color="000000"/>
              <w:bottom w:val="single" w:sz="4" w:space="0" w:color="000000"/>
              <w:right w:val="single" w:sz="4" w:space="0" w:color="000000"/>
            </w:tcBorders>
          </w:tcPr>
          <w:p w14:paraId="51F84C7F" w14:textId="686CE193"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133" w:name="_Toc61369285"/>
            <w:r>
              <w:rPr>
                <w:rFonts w:ascii="Arial" w:eastAsia="Arial" w:hAnsi="Arial" w:cs="Arial"/>
                <w:sz w:val="20"/>
                <w:szCs w:val="20"/>
              </w:rPr>
              <w:t>2</w:t>
            </w:r>
            <w:r w:rsidR="009A0151">
              <w:rPr>
                <w:rFonts w:ascii="Arial" w:eastAsia="Arial" w:hAnsi="Arial" w:cs="Arial"/>
                <w:sz w:val="20"/>
                <w:szCs w:val="20"/>
              </w:rPr>
              <w:t>6</w:t>
            </w:r>
            <w:bookmarkEnd w:id="133"/>
          </w:p>
        </w:tc>
        <w:tc>
          <w:tcPr>
            <w:tcW w:w="1524" w:type="dxa"/>
            <w:tcBorders>
              <w:top w:val="single" w:sz="4" w:space="0" w:color="000000"/>
              <w:left w:val="single" w:sz="4" w:space="0" w:color="000000"/>
              <w:bottom w:val="single" w:sz="4" w:space="0" w:color="000000"/>
              <w:right w:val="single" w:sz="4" w:space="0" w:color="000000"/>
            </w:tcBorders>
          </w:tcPr>
          <w:p w14:paraId="3D9B72A9" w14:textId="3F486D62"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34" w:name="_Toc61369286"/>
            <w:r w:rsidRPr="004F49BE">
              <w:rPr>
                <w:rFonts w:ascii="Arial" w:eastAsia="Arial" w:hAnsi="Arial" w:cs="Arial"/>
                <w:b w:val="0"/>
                <w:bCs w:val="0"/>
                <w:sz w:val="20"/>
                <w:szCs w:val="20"/>
              </w:rPr>
              <w:t>2.15.1 (AEF)</w:t>
            </w:r>
            <w:bookmarkEnd w:id="134"/>
          </w:p>
        </w:tc>
        <w:tc>
          <w:tcPr>
            <w:tcW w:w="4239" w:type="dxa"/>
            <w:tcBorders>
              <w:top w:val="single" w:sz="4" w:space="0" w:color="000000"/>
              <w:left w:val="single" w:sz="4" w:space="0" w:color="000000"/>
              <w:bottom w:val="single" w:sz="4" w:space="0" w:color="000000"/>
              <w:right w:val="single" w:sz="4" w:space="0" w:color="000000"/>
            </w:tcBorders>
          </w:tcPr>
          <w:p w14:paraId="0F8AA506" w14:textId="58992F8D"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35" w:name="_Toc61369287"/>
            <w:r w:rsidRPr="004F49BE">
              <w:rPr>
                <w:rFonts w:ascii="Arial" w:eastAsia="Arial" w:hAnsi="Arial" w:cs="Arial"/>
                <w:b w:val="0"/>
                <w:bCs w:val="0"/>
                <w:sz w:val="20"/>
                <w:szCs w:val="20"/>
              </w:rPr>
              <w:t>Resultado del análisis financiero</w:t>
            </w:r>
            <w:bookmarkEnd w:id="135"/>
          </w:p>
        </w:tc>
        <w:tc>
          <w:tcPr>
            <w:tcW w:w="2175" w:type="dxa"/>
            <w:tcBorders>
              <w:top w:val="single" w:sz="4" w:space="0" w:color="000000"/>
              <w:left w:val="single" w:sz="4" w:space="0" w:color="000000"/>
              <w:bottom w:val="single" w:sz="4" w:space="0" w:color="000000"/>
              <w:right w:val="single" w:sz="4" w:space="0" w:color="000000"/>
            </w:tcBorders>
          </w:tcPr>
          <w:p w14:paraId="54E992AC" w14:textId="07C22418"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36" w:name="_Toc61369288"/>
            <w:r w:rsidRPr="004F49BE">
              <w:rPr>
                <w:rFonts w:ascii="Arial" w:eastAsia="Arial" w:hAnsi="Arial" w:cs="Arial"/>
                <w:b w:val="0"/>
                <w:bCs w:val="0"/>
                <w:sz w:val="20"/>
                <w:szCs w:val="20"/>
              </w:rPr>
              <w:t>Formato AEF/12</w:t>
            </w:r>
            <w:bookmarkEnd w:id="136"/>
          </w:p>
        </w:tc>
      </w:tr>
      <w:tr w:rsidR="00080F3B" w:rsidRPr="004F49BE" w14:paraId="06D66FC4" w14:textId="77777777" w:rsidTr="002353E1">
        <w:tc>
          <w:tcPr>
            <w:tcW w:w="1555" w:type="dxa"/>
            <w:tcBorders>
              <w:top w:val="single" w:sz="4" w:space="0" w:color="000000"/>
              <w:left w:val="single" w:sz="4" w:space="0" w:color="000000"/>
              <w:bottom w:val="single" w:sz="4" w:space="0" w:color="000000"/>
              <w:right w:val="single" w:sz="4" w:space="0" w:color="000000"/>
            </w:tcBorders>
          </w:tcPr>
          <w:p w14:paraId="4C99AC2B" w14:textId="3416AE5A" w:rsidR="00080F3B" w:rsidRPr="004F49BE" w:rsidRDefault="00080F3B" w:rsidP="00080F3B">
            <w:pPr>
              <w:pStyle w:val="Ttulo1"/>
              <w:spacing w:before="75"/>
              <w:ind w:left="0" w:firstLine="0"/>
              <w:jc w:val="center"/>
              <w:outlineLvl w:val="0"/>
              <w:rPr>
                <w:rFonts w:ascii="Arial" w:eastAsia="Arial" w:hAnsi="Arial" w:cs="Arial"/>
                <w:sz w:val="20"/>
                <w:szCs w:val="20"/>
              </w:rPr>
            </w:pPr>
            <w:bookmarkStart w:id="137" w:name="_Toc61369289"/>
            <w:r>
              <w:rPr>
                <w:rFonts w:ascii="Arial" w:eastAsia="Arial" w:hAnsi="Arial" w:cs="Arial"/>
                <w:sz w:val="20"/>
                <w:szCs w:val="20"/>
              </w:rPr>
              <w:t>2</w:t>
            </w:r>
            <w:r w:rsidR="009A0151">
              <w:rPr>
                <w:rFonts w:ascii="Arial" w:eastAsia="Arial" w:hAnsi="Arial" w:cs="Arial"/>
                <w:sz w:val="20"/>
                <w:szCs w:val="20"/>
              </w:rPr>
              <w:t>7</w:t>
            </w:r>
            <w:bookmarkEnd w:id="137"/>
          </w:p>
        </w:tc>
        <w:tc>
          <w:tcPr>
            <w:tcW w:w="1524" w:type="dxa"/>
            <w:tcBorders>
              <w:top w:val="single" w:sz="4" w:space="0" w:color="000000"/>
              <w:left w:val="single" w:sz="4" w:space="0" w:color="000000"/>
              <w:bottom w:val="single" w:sz="4" w:space="0" w:color="000000"/>
              <w:right w:val="single" w:sz="4" w:space="0" w:color="000000"/>
            </w:tcBorders>
          </w:tcPr>
          <w:p w14:paraId="3E6EDEB0" w14:textId="2461034B" w:rsidR="00080F3B" w:rsidRPr="004F49BE" w:rsidRDefault="00080F3B" w:rsidP="00080F3B">
            <w:pPr>
              <w:pStyle w:val="Ttulo1"/>
              <w:spacing w:before="75"/>
              <w:ind w:left="0" w:firstLine="0"/>
              <w:jc w:val="center"/>
              <w:outlineLvl w:val="0"/>
              <w:rPr>
                <w:rFonts w:ascii="Arial" w:eastAsia="Arial" w:hAnsi="Arial" w:cs="Arial"/>
                <w:b w:val="0"/>
                <w:bCs w:val="0"/>
                <w:sz w:val="20"/>
                <w:szCs w:val="20"/>
              </w:rPr>
            </w:pPr>
            <w:bookmarkStart w:id="138" w:name="_Toc61369290"/>
            <w:r w:rsidRPr="004F49BE">
              <w:rPr>
                <w:rFonts w:ascii="Arial" w:eastAsia="Arial" w:hAnsi="Arial" w:cs="Arial"/>
                <w:b w:val="0"/>
                <w:bCs w:val="0"/>
                <w:sz w:val="20"/>
                <w:szCs w:val="20"/>
              </w:rPr>
              <w:t>2.15.2 (AEF)</w:t>
            </w:r>
            <w:bookmarkEnd w:id="138"/>
          </w:p>
        </w:tc>
        <w:tc>
          <w:tcPr>
            <w:tcW w:w="4239" w:type="dxa"/>
            <w:tcBorders>
              <w:top w:val="single" w:sz="4" w:space="0" w:color="000000"/>
              <w:left w:val="single" w:sz="4" w:space="0" w:color="000000"/>
              <w:bottom w:val="single" w:sz="4" w:space="0" w:color="000000"/>
              <w:right w:val="single" w:sz="4" w:space="0" w:color="000000"/>
            </w:tcBorders>
          </w:tcPr>
          <w:p w14:paraId="3E61E373" w14:textId="38C81D87"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39" w:name="_Toc61369291"/>
            <w:r w:rsidRPr="004F49BE">
              <w:rPr>
                <w:rFonts w:ascii="Arial" w:eastAsia="Arial" w:hAnsi="Arial" w:cs="Arial"/>
                <w:b w:val="0"/>
                <w:bCs w:val="0"/>
                <w:sz w:val="20"/>
                <w:szCs w:val="20"/>
              </w:rPr>
              <w:t>Programa de Operación Consolidado</w:t>
            </w:r>
            <w:bookmarkEnd w:id="139"/>
          </w:p>
        </w:tc>
        <w:tc>
          <w:tcPr>
            <w:tcW w:w="2175" w:type="dxa"/>
            <w:tcBorders>
              <w:top w:val="single" w:sz="4" w:space="0" w:color="000000"/>
              <w:left w:val="single" w:sz="4" w:space="0" w:color="000000"/>
              <w:bottom w:val="single" w:sz="4" w:space="0" w:color="000000"/>
              <w:right w:val="single" w:sz="4" w:space="0" w:color="000000"/>
            </w:tcBorders>
          </w:tcPr>
          <w:p w14:paraId="4C5F80A1" w14:textId="7021903E" w:rsidR="00080F3B" w:rsidRPr="004F49BE" w:rsidRDefault="00080F3B" w:rsidP="00080F3B">
            <w:pPr>
              <w:pStyle w:val="Ttulo1"/>
              <w:spacing w:before="75"/>
              <w:ind w:left="0" w:firstLine="0"/>
              <w:outlineLvl w:val="0"/>
              <w:rPr>
                <w:rFonts w:ascii="Arial" w:eastAsia="Arial" w:hAnsi="Arial" w:cs="Arial"/>
                <w:b w:val="0"/>
                <w:bCs w:val="0"/>
                <w:sz w:val="20"/>
                <w:szCs w:val="20"/>
              </w:rPr>
            </w:pPr>
            <w:bookmarkStart w:id="140" w:name="_Toc61369292"/>
            <w:r w:rsidRPr="004F49BE">
              <w:rPr>
                <w:rFonts w:ascii="Arial" w:eastAsia="Arial" w:hAnsi="Arial" w:cs="Arial"/>
                <w:b w:val="0"/>
                <w:bCs w:val="0"/>
                <w:sz w:val="20"/>
                <w:szCs w:val="20"/>
              </w:rPr>
              <w:t>Formato AEF/14</w:t>
            </w:r>
            <w:bookmarkEnd w:id="140"/>
          </w:p>
        </w:tc>
      </w:tr>
    </w:tbl>
    <w:p w14:paraId="74F08BC3" w14:textId="77777777" w:rsidR="001E29D1" w:rsidRPr="00397620" w:rsidRDefault="001E29D1" w:rsidP="002353E1">
      <w:pPr>
        <w:pStyle w:val="Prrafodelista"/>
        <w:jc w:val="both"/>
        <w:rPr>
          <w:rFonts w:ascii="Arial" w:eastAsia="Arial" w:hAnsi="Arial" w:cs="Arial"/>
          <w:sz w:val="10"/>
          <w:szCs w:val="10"/>
        </w:rPr>
      </w:pPr>
    </w:p>
    <w:p w14:paraId="61938B1D" w14:textId="77777777" w:rsidR="002353E1" w:rsidRPr="004F49BE" w:rsidRDefault="009C7B65" w:rsidP="002353E1">
      <w:pPr>
        <w:pStyle w:val="Textoindependiente"/>
        <w:spacing w:line="276" w:lineRule="auto"/>
        <w:ind w:left="0" w:firstLine="0"/>
        <w:rPr>
          <w:rFonts w:cs="Arial"/>
          <w:sz w:val="20"/>
          <w:szCs w:val="20"/>
        </w:rPr>
      </w:pPr>
      <w:r w:rsidRPr="004F49BE">
        <w:rPr>
          <w:rFonts w:cs="Arial"/>
          <w:sz w:val="20"/>
          <w:szCs w:val="20"/>
        </w:rPr>
        <w:t>(BGC)</w:t>
      </w:r>
      <w:r w:rsidRPr="004F49BE">
        <w:rPr>
          <w:rFonts w:cs="Arial"/>
          <w:sz w:val="20"/>
          <w:szCs w:val="20"/>
        </w:rPr>
        <w:tab/>
        <w:t>= Bases Generales del Concurso (AT)</w:t>
      </w:r>
      <w:r w:rsidRPr="004F49BE">
        <w:rPr>
          <w:rFonts w:cs="Arial"/>
          <w:sz w:val="20"/>
          <w:szCs w:val="20"/>
        </w:rPr>
        <w:tab/>
      </w:r>
    </w:p>
    <w:p w14:paraId="362AED8A" w14:textId="7684F8FE" w:rsidR="009C7B65" w:rsidRPr="004F49BE" w:rsidRDefault="002353E1" w:rsidP="002353E1">
      <w:pPr>
        <w:pStyle w:val="Textoindependiente"/>
        <w:spacing w:line="276" w:lineRule="auto"/>
        <w:ind w:left="0" w:firstLine="0"/>
        <w:rPr>
          <w:rFonts w:cs="Arial"/>
          <w:sz w:val="20"/>
          <w:szCs w:val="20"/>
        </w:rPr>
      </w:pPr>
      <w:r w:rsidRPr="004F49BE">
        <w:rPr>
          <w:rFonts w:cs="Arial"/>
          <w:sz w:val="20"/>
          <w:szCs w:val="20"/>
        </w:rPr>
        <w:tab/>
      </w:r>
      <w:r w:rsidR="009C7B65" w:rsidRPr="004F49BE">
        <w:rPr>
          <w:rFonts w:cs="Arial"/>
          <w:sz w:val="20"/>
          <w:szCs w:val="20"/>
        </w:rPr>
        <w:t>= Apartado de Aspectos Técnicos</w:t>
      </w:r>
    </w:p>
    <w:p w14:paraId="78E406FC" w14:textId="2F701AA4" w:rsidR="009C7B65" w:rsidRPr="00DD114B" w:rsidRDefault="009C7B65" w:rsidP="00397620">
      <w:pPr>
        <w:pStyle w:val="Textoindependiente"/>
        <w:spacing w:line="276" w:lineRule="auto"/>
        <w:ind w:left="0" w:firstLine="0"/>
        <w:rPr>
          <w:rFonts w:cs="Arial"/>
        </w:rPr>
      </w:pPr>
      <w:r w:rsidRPr="004F49BE">
        <w:rPr>
          <w:rFonts w:cs="Arial"/>
          <w:sz w:val="20"/>
          <w:szCs w:val="20"/>
        </w:rPr>
        <w:t>(AEF)</w:t>
      </w:r>
      <w:r w:rsidRPr="004F49BE">
        <w:rPr>
          <w:rFonts w:cs="Arial"/>
          <w:sz w:val="20"/>
          <w:szCs w:val="20"/>
        </w:rPr>
        <w:tab/>
        <w:t>= Apartado de Aspectos Económicos y Financieros</w:t>
      </w:r>
    </w:p>
    <w:sectPr w:rsidR="009C7B65" w:rsidRPr="00DD114B" w:rsidSect="006E637A">
      <w:pgSz w:w="12240" w:h="15840"/>
      <w:pgMar w:top="2127"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63272" w14:textId="77777777" w:rsidR="00645E84" w:rsidRDefault="00645E84" w:rsidP="009828BF">
      <w:r>
        <w:separator/>
      </w:r>
    </w:p>
  </w:endnote>
  <w:endnote w:type="continuationSeparator" w:id="0">
    <w:p w14:paraId="14D7028D" w14:textId="77777777" w:rsidR="00645E84" w:rsidRDefault="00645E84" w:rsidP="009828BF">
      <w:r>
        <w:continuationSeparator/>
      </w:r>
    </w:p>
  </w:endnote>
  <w:endnote w:type="continuationNotice" w:id="1">
    <w:p w14:paraId="13EC326D" w14:textId="77777777" w:rsidR="00645E84" w:rsidRDefault="00645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9210" w:type="dxa"/>
      <w:tblLook w:val="04A0" w:firstRow="1" w:lastRow="0" w:firstColumn="1" w:lastColumn="0" w:noHBand="0" w:noVBand="1"/>
    </w:tblPr>
    <w:tblGrid>
      <w:gridCol w:w="2547"/>
      <w:gridCol w:w="4111"/>
      <w:gridCol w:w="2552"/>
    </w:tblGrid>
    <w:tr w:rsidR="00545C60" w14:paraId="57656318" w14:textId="77777777" w:rsidTr="00B46591">
      <w:tc>
        <w:tcPr>
          <w:tcW w:w="2547" w:type="dxa"/>
          <w:vAlign w:val="center"/>
        </w:tcPr>
        <w:p w14:paraId="64DD56FF" w14:textId="77777777" w:rsidR="00545C60" w:rsidRDefault="00545C60" w:rsidP="00B46591">
          <w:pPr>
            <w:pStyle w:val="Piedepgina"/>
            <w:jc w:val="center"/>
            <w:rPr>
              <w:rFonts w:ascii="Arial" w:hAnsi="Arial" w:cs="Arial"/>
              <w:b/>
              <w:sz w:val="16"/>
            </w:rPr>
          </w:pPr>
        </w:p>
        <w:p w14:paraId="1A5F63C2" w14:textId="03AAFDBD" w:rsidR="00545C60" w:rsidRPr="00802CA5" w:rsidRDefault="00545C60" w:rsidP="00B46591">
          <w:pPr>
            <w:pStyle w:val="Piedepgina"/>
            <w:jc w:val="center"/>
            <w:rPr>
              <w:rFonts w:ascii="Arial" w:hAnsi="Arial" w:cs="Arial"/>
              <w:b/>
              <w:sz w:val="16"/>
            </w:rPr>
          </w:pPr>
          <w:r w:rsidRPr="00802CA5">
            <w:rPr>
              <w:rFonts w:ascii="Arial" w:hAnsi="Arial" w:cs="Arial"/>
              <w:b/>
              <w:sz w:val="16"/>
            </w:rPr>
            <w:t xml:space="preserve">Apéndice </w:t>
          </w:r>
          <w:r>
            <w:rPr>
              <w:rFonts w:ascii="Arial" w:hAnsi="Arial" w:cs="Arial"/>
              <w:b/>
              <w:sz w:val="16"/>
            </w:rPr>
            <w:t>2</w:t>
          </w:r>
        </w:p>
        <w:p w14:paraId="5882CB43" w14:textId="77777777" w:rsidR="00545C60" w:rsidRPr="00802CA5" w:rsidRDefault="00545C60" w:rsidP="00B46591">
          <w:pPr>
            <w:pStyle w:val="Piedepgina"/>
            <w:jc w:val="center"/>
            <w:rPr>
              <w:rFonts w:ascii="Arial" w:hAnsi="Arial" w:cs="Arial"/>
              <w:b/>
              <w:sz w:val="16"/>
            </w:rPr>
          </w:pPr>
        </w:p>
      </w:tc>
      <w:tc>
        <w:tcPr>
          <w:tcW w:w="4111" w:type="dxa"/>
          <w:vAlign w:val="center"/>
        </w:tcPr>
        <w:p w14:paraId="2CBCB59D" w14:textId="7CFA16F8" w:rsidR="00545C60" w:rsidRPr="00802CA5" w:rsidRDefault="00545C60" w:rsidP="00B46591">
          <w:pPr>
            <w:pStyle w:val="Piedepgina"/>
            <w:tabs>
              <w:tab w:val="center" w:pos="3391"/>
            </w:tabs>
            <w:jc w:val="center"/>
            <w:rPr>
              <w:rFonts w:ascii="Arial" w:hAnsi="Arial" w:cs="Arial"/>
              <w:b/>
              <w:sz w:val="16"/>
            </w:rPr>
          </w:pPr>
          <w:r>
            <w:rPr>
              <w:rFonts w:ascii="Arial" w:hAnsi="Arial" w:cs="Arial"/>
              <w:b/>
              <w:sz w:val="16"/>
            </w:rPr>
            <w:t>Apartado de Aspectos Económicos y Financieros</w:t>
          </w:r>
        </w:p>
      </w:tc>
      <w:tc>
        <w:tcPr>
          <w:tcW w:w="2552" w:type="dxa"/>
          <w:vAlign w:val="center"/>
        </w:tcPr>
        <w:p w14:paraId="5E900D91" w14:textId="6C49A1E9" w:rsidR="00545C60" w:rsidRPr="00802CA5" w:rsidRDefault="00545C60" w:rsidP="00B46591">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2</w:t>
          </w:r>
          <w:r w:rsidR="008C0233">
            <w:rPr>
              <w:rFonts w:ascii="Arial" w:hAnsi="Arial" w:cs="Arial"/>
              <w:b/>
              <w:sz w:val="16"/>
            </w:rPr>
            <w:t>2</w:t>
          </w:r>
        </w:p>
      </w:tc>
    </w:tr>
  </w:tbl>
  <w:p w14:paraId="4607756D" w14:textId="77777777" w:rsidR="00545C60" w:rsidRDefault="00545C60" w:rsidP="009828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37146" w14:textId="77777777" w:rsidR="00645E84" w:rsidRDefault="00645E84" w:rsidP="009828BF">
      <w:r>
        <w:separator/>
      </w:r>
    </w:p>
  </w:footnote>
  <w:footnote w:type="continuationSeparator" w:id="0">
    <w:p w14:paraId="607FB3A1" w14:textId="77777777" w:rsidR="00645E84" w:rsidRDefault="00645E84" w:rsidP="009828BF">
      <w:r>
        <w:continuationSeparator/>
      </w:r>
    </w:p>
  </w:footnote>
  <w:footnote w:type="continuationNotice" w:id="1">
    <w:p w14:paraId="0D11A510" w14:textId="77777777" w:rsidR="00645E84" w:rsidRDefault="00645E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545C60" w:rsidRPr="00545C60" w14:paraId="0BA5CDFB" w14:textId="77777777" w:rsidTr="00545C60">
      <w:tc>
        <w:tcPr>
          <w:tcW w:w="3114" w:type="dxa"/>
          <w:vAlign w:val="center"/>
        </w:tcPr>
        <w:p w14:paraId="4E6E3836" w14:textId="77777777" w:rsidR="00545C60" w:rsidRPr="00545C60" w:rsidRDefault="00545C60" w:rsidP="00545C60">
          <w:pPr>
            <w:jc w:val="center"/>
            <w:rPr>
              <w:rFonts w:ascii="Arial" w:eastAsia="Arial" w:hAnsi="Arial" w:cs="Arial"/>
              <w:lang w:eastAsia="es-MX" w:bidi="es-MX"/>
            </w:rPr>
          </w:pPr>
          <w:r w:rsidRPr="00545C60">
            <w:rPr>
              <w:rFonts w:ascii="Arial" w:eastAsia="Arial" w:hAnsi="Arial" w:cs="Arial"/>
              <w:lang w:eastAsia="es-MX" w:bidi="es-MX"/>
            </w:rPr>
            <w:object w:dxaOrig="1665" w:dyaOrig="1935" w14:anchorId="5E93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2420" r:id="rId2"/>
            </w:object>
          </w:r>
        </w:p>
      </w:tc>
      <w:tc>
        <w:tcPr>
          <w:tcW w:w="3124" w:type="dxa"/>
          <w:vAlign w:val="center"/>
        </w:tcPr>
        <w:p w14:paraId="756F4D0D" w14:textId="77777777" w:rsidR="00545C60" w:rsidRPr="00545C60" w:rsidRDefault="00545C60" w:rsidP="00545C60">
          <w:pPr>
            <w:tabs>
              <w:tab w:val="center" w:pos="4419"/>
              <w:tab w:val="right" w:pos="8838"/>
            </w:tabs>
            <w:jc w:val="center"/>
            <w:rPr>
              <w:rFonts w:ascii="Arial" w:eastAsia="Arial" w:hAnsi="Arial" w:cs="Arial"/>
              <w:b/>
              <w:sz w:val="16"/>
              <w:lang w:eastAsia="es-MX" w:bidi="es-MX"/>
            </w:rPr>
          </w:pPr>
          <w:r w:rsidRPr="00545C60">
            <w:rPr>
              <w:rFonts w:ascii="Arial" w:eastAsia="Arial" w:hAnsi="Arial" w:cs="Arial"/>
              <w:b/>
              <w:sz w:val="16"/>
              <w:lang w:eastAsia="es-MX" w:bidi="es-MX"/>
            </w:rPr>
            <w:t>PROYECTO APP</w:t>
          </w:r>
        </w:p>
        <w:p w14:paraId="49EBD8F8" w14:textId="77777777" w:rsidR="00545C60" w:rsidRPr="00545C60" w:rsidRDefault="00545C60" w:rsidP="00545C60">
          <w:pPr>
            <w:jc w:val="center"/>
            <w:rPr>
              <w:rFonts w:ascii="Arial" w:eastAsia="Arial" w:hAnsi="Arial" w:cs="Arial"/>
              <w:b/>
              <w:sz w:val="16"/>
              <w:lang w:eastAsia="es-MX" w:bidi="es-MX"/>
            </w:rPr>
          </w:pPr>
          <w:r w:rsidRPr="00545C60">
            <w:rPr>
              <w:rFonts w:ascii="Arial" w:eastAsia="Arial" w:hAnsi="Arial" w:cs="Arial"/>
              <w:b/>
              <w:sz w:val="16"/>
              <w:lang w:eastAsia="es-MX" w:bidi="es-MX"/>
            </w:rPr>
            <w:t>“</w:t>
          </w:r>
          <w:bookmarkStart w:id="0" w:name="_Hlk23934884"/>
          <w:r w:rsidRPr="00545C60">
            <w:rPr>
              <w:rFonts w:ascii="Arial" w:eastAsia="Arial" w:hAnsi="Arial" w:cs="Arial"/>
              <w:b/>
              <w:sz w:val="16"/>
              <w:lang w:eastAsia="es-MX" w:bidi="es-MX"/>
            </w:rPr>
            <w:t>Carretera</w:t>
          </w:r>
          <w:bookmarkStart w:id="1" w:name="_Hlk23940043"/>
          <w:r w:rsidRPr="00545C60">
            <w:rPr>
              <w:rFonts w:ascii="Arial" w:eastAsia="Arial" w:hAnsi="Arial" w:cs="Arial"/>
              <w:b/>
              <w:sz w:val="16"/>
              <w:lang w:eastAsia="es-MX" w:bidi="es-MX"/>
            </w:rPr>
            <w:t xml:space="preserve"> Real del Monte – Entronque </w:t>
          </w:r>
          <w:bookmarkEnd w:id="0"/>
          <w:bookmarkEnd w:id="1"/>
          <w:r w:rsidRPr="00545C60">
            <w:rPr>
              <w:rFonts w:ascii="Arial" w:eastAsia="Arial" w:hAnsi="Arial" w:cs="Arial"/>
              <w:b/>
              <w:sz w:val="16"/>
              <w:lang w:eastAsia="es-MX" w:bidi="es-MX"/>
            </w:rPr>
            <w:t>Huasca”</w:t>
          </w:r>
        </w:p>
        <w:p w14:paraId="77EF75A3" w14:textId="77777777" w:rsidR="00545C60" w:rsidRPr="00545C60" w:rsidRDefault="00545C60" w:rsidP="00545C60">
          <w:pPr>
            <w:jc w:val="center"/>
            <w:rPr>
              <w:rFonts w:ascii="Arial" w:eastAsia="Arial" w:hAnsi="Arial" w:cs="Arial"/>
              <w:b/>
              <w:sz w:val="16"/>
              <w:lang w:eastAsia="es-MX" w:bidi="es-MX"/>
            </w:rPr>
          </w:pPr>
          <w:r w:rsidRPr="00545C60">
            <w:rPr>
              <w:rFonts w:ascii="Arial" w:eastAsia="Arial" w:hAnsi="Arial" w:cs="Arial"/>
              <w:b/>
              <w:sz w:val="16"/>
              <w:lang w:eastAsia="es-MX" w:bidi="es-MX"/>
            </w:rPr>
            <w:t xml:space="preserve">Concurso Público </w:t>
          </w:r>
        </w:p>
        <w:p w14:paraId="3880DC5C" w14:textId="77777777" w:rsidR="00545C60" w:rsidRPr="00545C60" w:rsidRDefault="00545C60" w:rsidP="00545C60">
          <w:pPr>
            <w:jc w:val="center"/>
            <w:rPr>
              <w:rFonts w:ascii="Arial" w:eastAsia="Arial" w:hAnsi="Arial" w:cs="Arial"/>
              <w:lang w:eastAsia="es-MX" w:bidi="es-MX"/>
            </w:rPr>
          </w:pPr>
          <w:r w:rsidRPr="00545C60">
            <w:rPr>
              <w:rFonts w:ascii="Arial" w:eastAsia="Arial" w:hAnsi="Arial" w:cs="Arial"/>
              <w:b/>
              <w:sz w:val="16"/>
              <w:lang w:eastAsia="es-MX" w:bidi="es-MX"/>
            </w:rPr>
            <w:t>No. APP-913005997-E1-2021</w:t>
          </w:r>
        </w:p>
      </w:tc>
      <w:tc>
        <w:tcPr>
          <w:tcW w:w="3402" w:type="dxa"/>
          <w:vAlign w:val="center"/>
        </w:tcPr>
        <w:p w14:paraId="42928FDC" w14:textId="77777777" w:rsidR="00545C60" w:rsidRPr="00545C60" w:rsidRDefault="00545C60" w:rsidP="00545C60">
          <w:pPr>
            <w:jc w:val="right"/>
            <w:rPr>
              <w:rFonts w:ascii="Arial" w:eastAsia="Arial" w:hAnsi="Arial" w:cs="Arial"/>
              <w:lang w:eastAsia="es-MX" w:bidi="es-MX"/>
            </w:rPr>
          </w:pPr>
          <w:r w:rsidRPr="00545C60">
            <w:rPr>
              <w:rFonts w:ascii="Arial" w:eastAsia="Arial" w:hAnsi="Arial" w:cs="Arial"/>
              <w:noProof/>
              <w:lang w:eastAsia="es-MX"/>
            </w:rPr>
            <w:drawing>
              <wp:inline distT="0" distB="0" distL="0" distR="0" wp14:anchorId="72DBCE9A" wp14:editId="7591E187">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12C0B3BE" w14:textId="77777777" w:rsidR="00545C60" w:rsidRPr="009828BF" w:rsidRDefault="00545C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53B89"/>
    <w:multiLevelType w:val="multilevel"/>
    <w:tmpl w:val="96663284"/>
    <w:lvl w:ilvl="0">
      <w:start w:val="2"/>
      <w:numFmt w:val="decimal"/>
      <w:lvlText w:val="%1"/>
      <w:lvlJc w:val="left"/>
      <w:pPr>
        <w:ind w:left="2265" w:hanging="874"/>
      </w:pPr>
      <w:rPr>
        <w:rFonts w:hint="default"/>
      </w:rPr>
    </w:lvl>
    <w:lvl w:ilvl="1">
      <w:start w:val="9"/>
      <w:numFmt w:val="decimal"/>
      <w:lvlText w:val="%1.%2"/>
      <w:lvlJc w:val="left"/>
      <w:pPr>
        <w:ind w:left="2265" w:hanging="874"/>
        <w:jc w:val="right"/>
      </w:pPr>
      <w:rPr>
        <w:rFonts w:ascii="Arial" w:eastAsia="Trebuchet MS" w:hAnsi="Arial" w:cs="Arial" w:hint="default"/>
        <w:b/>
        <w:bCs/>
        <w:w w:val="100"/>
        <w:sz w:val="22"/>
        <w:szCs w:val="22"/>
      </w:rPr>
    </w:lvl>
    <w:lvl w:ilvl="2">
      <w:start w:val="1"/>
      <w:numFmt w:val="decimal"/>
      <w:lvlText w:val="%1.%2.%3"/>
      <w:lvlJc w:val="left"/>
      <w:pPr>
        <w:ind w:left="825" w:hanging="874"/>
        <w:jc w:val="right"/>
      </w:pPr>
      <w:rPr>
        <w:rFonts w:ascii="Arial" w:eastAsia="Arial" w:hAnsi="Arial"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3955" w:hanging="874"/>
      </w:pPr>
      <w:rPr>
        <w:rFonts w:hint="default"/>
      </w:rPr>
    </w:lvl>
    <w:lvl w:ilvl="5">
      <w:start w:val="1"/>
      <w:numFmt w:val="bullet"/>
      <w:lvlText w:val="•"/>
      <w:lvlJc w:val="left"/>
      <w:pPr>
        <w:ind w:left="4802" w:hanging="874"/>
      </w:pPr>
      <w:rPr>
        <w:rFonts w:hint="default"/>
      </w:rPr>
    </w:lvl>
    <w:lvl w:ilvl="6">
      <w:start w:val="1"/>
      <w:numFmt w:val="bullet"/>
      <w:lvlText w:val="•"/>
      <w:lvlJc w:val="left"/>
      <w:pPr>
        <w:ind w:left="5650" w:hanging="874"/>
      </w:pPr>
      <w:rPr>
        <w:rFonts w:hint="default"/>
      </w:rPr>
    </w:lvl>
    <w:lvl w:ilvl="7">
      <w:start w:val="1"/>
      <w:numFmt w:val="bullet"/>
      <w:lvlText w:val="•"/>
      <w:lvlJc w:val="left"/>
      <w:pPr>
        <w:ind w:left="6497" w:hanging="874"/>
      </w:pPr>
      <w:rPr>
        <w:rFonts w:hint="default"/>
      </w:rPr>
    </w:lvl>
    <w:lvl w:ilvl="8">
      <w:start w:val="1"/>
      <w:numFmt w:val="bullet"/>
      <w:lvlText w:val="•"/>
      <w:lvlJc w:val="left"/>
      <w:pPr>
        <w:ind w:left="7345" w:hanging="874"/>
      </w:pPr>
      <w:rPr>
        <w:rFonts w:hint="default"/>
      </w:rPr>
    </w:lvl>
  </w:abstractNum>
  <w:abstractNum w:abstractNumId="1" w15:restartNumberingAfterBreak="0">
    <w:nsid w:val="087476CD"/>
    <w:multiLevelType w:val="multilevel"/>
    <w:tmpl w:val="7EB8E3C4"/>
    <w:lvl w:ilvl="0">
      <w:start w:val="2"/>
      <w:numFmt w:val="decimal"/>
      <w:lvlText w:val="%1"/>
      <w:lvlJc w:val="left"/>
      <w:pPr>
        <w:ind w:left="265" w:hanging="694"/>
      </w:pPr>
      <w:rPr>
        <w:rFonts w:hint="default"/>
      </w:rPr>
    </w:lvl>
    <w:lvl w:ilvl="1">
      <w:start w:val="15"/>
      <w:numFmt w:val="decimal"/>
      <w:lvlText w:val="%1.%2"/>
      <w:lvlJc w:val="left"/>
      <w:pPr>
        <w:ind w:left="265" w:hanging="694"/>
      </w:pPr>
      <w:rPr>
        <w:rFonts w:hint="default"/>
      </w:rPr>
    </w:lvl>
    <w:lvl w:ilvl="2">
      <w:start w:val="2"/>
      <w:numFmt w:val="decimal"/>
      <w:lvlText w:val="%1.%2.%3"/>
      <w:lvlJc w:val="left"/>
      <w:pPr>
        <w:ind w:left="265" w:hanging="694"/>
      </w:pPr>
      <w:rPr>
        <w:rFonts w:ascii="Arial" w:eastAsia="Arial" w:hAnsi="Arial" w:hint="default"/>
        <w:spacing w:val="-2"/>
        <w:w w:val="82"/>
        <w:sz w:val="24"/>
        <w:szCs w:val="24"/>
      </w:rPr>
    </w:lvl>
    <w:lvl w:ilvl="3">
      <w:start w:val="1"/>
      <w:numFmt w:val="decimal"/>
      <w:lvlText w:val="%1.%2.%3.%4"/>
      <w:lvlJc w:val="left"/>
      <w:pPr>
        <w:ind w:left="265" w:hanging="782"/>
      </w:pPr>
      <w:rPr>
        <w:rFonts w:ascii="Arial" w:eastAsia="Arial" w:hAnsi="Arial" w:hint="default"/>
        <w:spacing w:val="-2"/>
        <w:w w:val="82"/>
        <w:sz w:val="24"/>
        <w:szCs w:val="24"/>
      </w:rPr>
    </w:lvl>
    <w:lvl w:ilvl="4">
      <w:start w:val="1"/>
      <w:numFmt w:val="bullet"/>
      <w:lvlText w:val="•"/>
      <w:lvlJc w:val="left"/>
      <w:pPr>
        <w:ind w:left="3780" w:hanging="782"/>
      </w:pPr>
      <w:rPr>
        <w:rFonts w:hint="default"/>
      </w:rPr>
    </w:lvl>
    <w:lvl w:ilvl="5">
      <w:start w:val="1"/>
      <w:numFmt w:val="bullet"/>
      <w:lvlText w:val="•"/>
      <w:lvlJc w:val="left"/>
      <w:pPr>
        <w:ind w:left="4660" w:hanging="782"/>
      </w:pPr>
      <w:rPr>
        <w:rFonts w:hint="default"/>
      </w:rPr>
    </w:lvl>
    <w:lvl w:ilvl="6">
      <w:start w:val="1"/>
      <w:numFmt w:val="bullet"/>
      <w:lvlText w:val="•"/>
      <w:lvlJc w:val="left"/>
      <w:pPr>
        <w:ind w:left="5540" w:hanging="782"/>
      </w:pPr>
      <w:rPr>
        <w:rFonts w:hint="default"/>
      </w:rPr>
    </w:lvl>
    <w:lvl w:ilvl="7">
      <w:start w:val="1"/>
      <w:numFmt w:val="bullet"/>
      <w:lvlText w:val="•"/>
      <w:lvlJc w:val="left"/>
      <w:pPr>
        <w:ind w:left="6420" w:hanging="782"/>
      </w:pPr>
      <w:rPr>
        <w:rFonts w:hint="default"/>
      </w:rPr>
    </w:lvl>
    <w:lvl w:ilvl="8">
      <w:start w:val="1"/>
      <w:numFmt w:val="bullet"/>
      <w:lvlText w:val="•"/>
      <w:lvlJc w:val="left"/>
      <w:pPr>
        <w:ind w:left="7300" w:hanging="782"/>
      </w:pPr>
      <w:rPr>
        <w:rFonts w:hint="default"/>
      </w:rPr>
    </w:lvl>
  </w:abstractNum>
  <w:abstractNum w:abstractNumId="2" w15:restartNumberingAfterBreak="0">
    <w:nsid w:val="0BE27F3A"/>
    <w:multiLevelType w:val="multilevel"/>
    <w:tmpl w:val="E9CA66D6"/>
    <w:lvl w:ilvl="0">
      <w:start w:val="2"/>
      <w:numFmt w:val="decimal"/>
      <w:lvlText w:val="%1"/>
      <w:lvlJc w:val="left"/>
      <w:pPr>
        <w:ind w:left="2265" w:hanging="874"/>
      </w:pPr>
      <w:rPr>
        <w:rFonts w:hint="default"/>
      </w:rPr>
    </w:lvl>
    <w:lvl w:ilvl="1">
      <w:start w:val="9"/>
      <w:numFmt w:val="decimal"/>
      <w:lvlText w:val="%1.%2"/>
      <w:lvlJc w:val="left"/>
      <w:pPr>
        <w:ind w:left="2265" w:hanging="874"/>
        <w:jc w:val="right"/>
      </w:pPr>
      <w:rPr>
        <w:rFonts w:ascii="Trebuchet MS" w:eastAsia="Trebuchet MS" w:hAnsi="Trebuchet MS" w:hint="default"/>
        <w:b/>
        <w:bCs/>
        <w:w w:val="71"/>
        <w:sz w:val="24"/>
        <w:szCs w:val="24"/>
      </w:rPr>
    </w:lvl>
    <w:lvl w:ilvl="2">
      <w:start w:val="1"/>
      <w:numFmt w:val="decimal"/>
      <w:lvlText w:val="%1.%2.%3"/>
      <w:lvlJc w:val="left"/>
      <w:pPr>
        <w:ind w:left="825" w:hanging="874"/>
        <w:jc w:val="right"/>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3955" w:hanging="874"/>
      </w:pPr>
      <w:rPr>
        <w:rFonts w:hint="default"/>
      </w:rPr>
    </w:lvl>
    <w:lvl w:ilvl="5">
      <w:start w:val="1"/>
      <w:numFmt w:val="bullet"/>
      <w:lvlText w:val="•"/>
      <w:lvlJc w:val="left"/>
      <w:pPr>
        <w:ind w:left="4802" w:hanging="874"/>
      </w:pPr>
      <w:rPr>
        <w:rFonts w:hint="default"/>
      </w:rPr>
    </w:lvl>
    <w:lvl w:ilvl="6">
      <w:start w:val="1"/>
      <w:numFmt w:val="bullet"/>
      <w:lvlText w:val="•"/>
      <w:lvlJc w:val="left"/>
      <w:pPr>
        <w:ind w:left="5650" w:hanging="874"/>
      </w:pPr>
      <w:rPr>
        <w:rFonts w:hint="default"/>
      </w:rPr>
    </w:lvl>
    <w:lvl w:ilvl="7">
      <w:start w:val="1"/>
      <w:numFmt w:val="bullet"/>
      <w:lvlText w:val="•"/>
      <w:lvlJc w:val="left"/>
      <w:pPr>
        <w:ind w:left="6497" w:hanging="874"/>
      </w:pPr>
      <w:rPr>
        <w:rFonts w:hint="default"/>
      </w:rPr>
    </w:lvl>
    <w:lvl w:ilvl="8">
      <w:start w:val="1"/>
      <w:numFmt w:val="bullet"/>
      <w:lvlText w:val="•"/>
      <w:lvlJc w:val="left"/>
      <w:pPr>
        <w:ind w:left="7345" w:hanging="874"/>
      </w:pPr>
      <w:rPr>
        <w:rFonts w:hint="default"/>
      </w:rPr>
    </w:lvl>
  </w:abstractNum>
  <w:abstractNum w:abstractNumId="3" w15:restartNumberingAfterBreak="0">
    <w:nsid w:val="0C802C4D"/>
    <w:multiLevelType w:val="multilevel"/>
    <w:tmpl w:val="2E782B4A"/>
    <w:lvl w:ilvl="0">
      <w:start w:val="2"/>
      <w:numFmt w:val="decimal"/>
      <w:lvlText w:val="%1"/>
      <w:lvlJc w:val="left"/>
      <w:pPr>
        <w:ind w:left="1705" w:hanging="874"/>
      </w:pPr>
      <w:rPr>
        <w:rFonts w:hint="default"/>
      </w:rPr>
    </w:lvl>
    <w:lvl w:ilvl="1">
      <w:start w:val="2"/>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2.2.%3"/>
      <w:lvlJc w:val="left"/>
      <w:pPr>
        <w:ind w:left="265" w:hanging="874"/>
      </w:pPr>
      <w:rPr>
        <w:rFonts w:hint="default"/>
        <w:b/>
        <w:bCs/>
        <w:spacing w:val="0"/>
        <w:w w:val="100"/>
        <w:sz w:val="22"/>
        <w:szCs w:val="22"/>
      </w:rPr>
    </w:lvl>
    <w:lvl w:ilvl="3">
      <w:start w:val="1"/>
      <w:numFmt w:val="bullet"/>
      <w:lvlText w:val="•"/>
      <w:lvlJc w:val="left"/>
      <w:pPr>
        <w:ind w:left="3331" w:hanging="874"/>
      </w:pPr>
      <w:rPr>
        <w:rFonts w:hint="default"/>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4" w15:restartNumberingAfterBreak="0">
    <w:nsid w:val="0F3765DC"/>
    <w:multiLevelType w:val="multilevel"/>
    <w:tmpl w:val="D71E3B2A"/>
    <w:lvl w:ilvl="0">
      <w:start w:val="1"/>
      <w:numFmt w:val="decimal"/>
      <w:lvlText w:val="%1."/>
      <w:lvlJc w:val="left"/>
      <w:pPr>
        <w:ind w:left="265" w:hanging="874"/>
        <w:jc w:val="right"/>
      </w:pPr>
      <w:rPr>
        <w:rFonts w:ascii="Trebuchet MS" w:eastAsia="Trebuchet MS" w:hAnsi="Trebuchet MS" w:hint="default"/>
        <w:b/>
        <w:bCs/>
        <w:w w:val="71"/>
        <w:sz w:val="24"/>
        <w:szCs w:val="24"/>
      </w:rPr>
    </w:lvl>
    <w:lvl w:ilvl="1">
      <w:start w:val="1"/>
      <w:numFmt w:val="decimal"/>
      <w:lvlText w:val="%1.%2"/>
      <w:lvlJc w:val="left"/>
      <w:pPr>
        <w:ind w:left="265" w:hanging="874"/>
      </w:pPr>
      <w:rPr>
        <w:rFonts w:ascii="Trebuchet MS" w:eastAsia="Trebuchet MS" w:hAnsi="Trebuchet MS" w:hint="default"/>
        <w:b/>
        <w:bCs/>
        <w:w w:val="71"/>
        <w:sz w:val="24"/>
        <w:szCs w:val="24"/>
      </w:rPr>
    </w:lvl>
    <w:lvl w:ilvl="2">
      <w:start w:val="1"/>
      <w:numFmt w:val="decimal"/>
      <w:lvlText w:val="%1.%2.%3"/>
      <w:lvlJc w:val="left"/>
      <w:pPr>
        <w:ind w:left="265" w:hanging="874"/>
      </w:pPr>
      <w:rPr>
        <w:rFonts w:ascii="Arial" w:eastAsia="Arial" w:hAnsi="Arial" w:hint="default"/>
        <w:spacing w:val="-2"/>
        <w:w w:val="82"/>
        <w:sz w:val="24"/>
        <w:szCs w:val="24"/>
      </w:rPr>
    </w:lvl>
    <w:lvl w:ilvl="3">
      <w:start w:val="1"/>
      <w:numFmt w:val="decimal"/>
      <w:lvlText w:val="%1.%2.%3.%4"/>
      <w:lvlJc w:val="left"/>
      <w:pPr>
        <w:ind w:left="265" w:hanging="657"/>
      </w:pPr>
      <w:rPr>
        <w:rFonts w:ascii="Arial" w:eastAsia="Arial" w:hAnsi="Arial" w:hint="default"/>
        <w:spacing w:val="-2"/>
        <w:w w:val="82"/>
        <w:sz w:val="24"/>
        <w:szCs w:val="24"/>
      </w:rPr>
    </w:lvl>
    <w:lvl w:ilvl="4">
      <w:start w:val="1"/>
      <w:numFmt w:val="bullet"/>
      <w:lvlText w:val="•"/>
      <w:lvlJc w:val="left"/>
      <w:pPr>
        <w:ind w:left="3955" w:hanging="657"/>
      </w:pPr>
      <w:rPr>
        <w:rFonts w:hint="default"/>
      </w:rPr>
    </w:lvl>
    <w:lvl w:ilvl="5">
      <w:start w:val="1"/>
      <w:numFmt w:val="bullet"/>
      <w:lvlText w:val="•"/>
      <w:lvlJc w:val="left"/>
      <w:pPr>
        <w:ind w:left="4802" w:hanging="657"/>
      </w:pPr>
      <w:rPr>
        <w:rFonts w:hint="default"/>
      </w:rPr>
    </w:lvl>
    <w:lvl w:ilvl="6">
      <w:start w:val="1"/>
      <w:numFmt w:val="bullet"/>
      <w:lvlText w:val="•"/>
      <w:lvlJc w:val="left"/>
      <w:pPr>
        <w:ind w:left="5650" w:hanging="657"/>
      </w:pPr>
      <w:rPr>
        <w:rFonts w:hint="default"/>
      </w:rPr>
    </w:lvl>
    <w:lvl w:ilvl="7">
      <w:start w:val="1"/>
      <w:numFmt w:val="bullet"/>
      <w:lvlText w:val="•"/>
      <w:lvlJc w:val="left"/>
      <w:pPr>
        <w:ind w:left="6497" w:hanging="657"/>
      </w:pPr>
      <w:rPr>
        <w:rFonts w:hint="default"/>
      </w:rPr>
    </w:lvl>
    <w:lvl w:ilvl="8">
      <w:start w:val="1"/>
      <w:numFmt w:val="bullet"/>
      <w:lvlText w:val="•"/>
      <w:lvlJc w:val="left"/>
      <w:pPr>
        <w:ind w:left="7345" w:hanging="657"/>
      </w:pPr>
      <w:rPr>
        <w:rFonts w:hint="default"/>
      </w:rPr>
    </w:lvl>
  </w:abstractNum>
  <w:abstractNum w:abstractNumId="5" w15:restartNumberingAfterBreak="0">
    <w:nsid w:val="0FA032C1"/>
    <w:multiLevelType w:val="multilevel"/>
    <w:tmpl w:val="EA704AFC"/>
    <w:lvl w:ilvl="0">
      <w:start w:val="2"/>
      <w:numFmt w:val="decimal"/>
      <w:lvlText w:val="%1"/>
      <w:lvlJc w:val="left"/>
      <w:pPr>
        <w:ind w:left="1705" w:hanging="874"/>
      </w:pPr>
      <w:rPr>
        <w:rFonts w:hint="default"/>
      </w:rPr>
    </w:lvl>
    <w:lvl w:ilvl="1">
      <w:start w:val="5"/>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2.8.%3"/>
      <w:lvlJc w:val="left"/>
      <w:pPr>
        <w:ind w:left="265" w:hanging="874"/>
      </w:pPr>
      <w:rPr>
        <w:rFonts w:hint="default"/>
        <w:b/>
        <w:bCs/>
        <w:spacing w:val="0"/>
        <w:w w:val="100"/>
        <w:sz w:val="22"/>
        <w:szCs w:val="22"/>
      </w:rPr>
    </w:lvl>
    <w:lvl w:ilvl="3">
      <w:start w:val="2"/>
      <w:numFmt w:val="decimal"/>
      <w:lvlText w:val="2.8.1.%4"/>
      <w:lvlJc w:val="left"/>
      <w:pPr>
        <w:ind w:left="265" w:hanging="874"/>
      </w:pPr>
      <w:rPr>
        <w:rFonts w:hint="default"/>
        <w:b/>
        <w:bCs/>
        <w:spacing w:val="0"/>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6" w15:restartNumberingAfterBreak="0">
    <w:nsid w:val="1AEE44EA"/>
    <w:multiLevelType w:val="multilevel"/>
    <w:tmpl w:val="DAD6C946"/>
    <w:lvl w:ilvl="0">
      <w:start w:val="2"/>
      <w:numFmt w:val="decimal"/>
      <w:lvlText w:val="%1"/>
      <w:lvlJc w:val="left"/>
      <w:pPr>
        <w:ind w:left="1705" w:hanging="874"/>
      </w:pPr>
      <w:rPr>
        <w:rFonts w:hint="default"/>
      </w:rPr>
    </w:lvl>
    <w:lvl w:ilvl="1">
      <w:start w:val="15"/>
      <w:numFmt w:val="decimal"/>
      <w:lvlText w:val="%1.%2"/>
      <w:lvlJc w:val="left"/>
      <w:pPr>
        <w:ind w:left="1705" w:hanging="874"/>
      </w:pPr>
      <w:rPr>
        <w:rFonts w:hint="default"/>
      </w:rPr>
    </w:lvl>
    <w:lvl w:ilvl="2">
      <w:start w:val="1"/>
      <w:numFmt w:val="decimal"/>
      <w:lvlText w:val="%1.%2.%3"/>
      <w:lvlJc w:val="left"/>
      <w:pPr>
        <w:ind w:left="1705" w:hanging="874"/>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7" w15:restartNumberingAfterBreak="0">
    <w:nsid w:val="1C274CBA"/>
    <w:multiLevelType w:val="multilevel"/>
    <w:tmpl w:val="5830ADAA"/>
    <w:lvl w:ilvl="0">
      <w:start w:val="2"/>
      <w:numFmt w:val="decimal"/>
      <w:lvlText w:val="%1"/>
      <w:lvlJc w:val="left"/>
      <w:pPr>
        <w:ind w:left="1705" w:hanging="874"/>
      </w:pPr>
      <w:rPr>
        <w:rFonts w:hint="default"/>
      </w:rPr>
    </w:lvl>
    <w:lvl w:ilvl="1">
      <w:start w:val="5"/>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2.6.%3"/>
      <w:lvlJc w:val="left"/>
      <w:pPr>
        <w:ind w:left="265" w:hanging="874"/>
      </w:pPr>
      <w:rPr>
        <w:rFonts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8" w15:restartNumberingAfterBreak="0">
    <w:nsid w:val="261D6D07"/>
    <w:multiLevelType w:val="multilevel"/>
    <w:tmpl w:val="8EE681E0"/>
    <w:lvl w:ilvl="0">
      <w:start w:val="2"/>
      <w:numFmt w:val="decimal"/>
      <w:lvlText w:val="%1"/>
      <w:lvlJc w:val="left"/>
      <w:pPr>
        <w:ind w:left="1705" w:hanging="874"/>
      </w:pPr>
      <w:rPr>
        <w:rFonts w:hint="default"/>
      </w:rPr>
    </w:lvl>
    <w:lvl w:ilvl="1">
      <w:start w:val="14"/>
      <w:numFmt w:val="decimal"/>
      <w:lvlText w:val="%1.%2"/>
      <w:lvlJc w:val="left"/>
      <w:pPr>
        <w:ind w:left="1705" w:hanging="874"/>
      </w:pPr>
      <w:rPr>
        <w:rFonts w:hint="default"/>
      </w:rPr>
    </w:lvl>
    <w:lvl w:ilvl="2">
      <w:start w:val="3"/>
      <w:numFmt w:val="decimal"/>
      <w:lvlText w:val="%1.%2.%3"/>
      <w:lvlJc w:val="left"/>
      <w:pPr>
        <w:ind w:left="1705" w:hanging="874"/>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9" w15:restartNumberingAfterBreak="0">
    <w:nsid w:val="271E60A0"/>
    <w:multiLevelType w:val="multilevel"/>
    <w:tmpl w:val="3FC0124E"/>
    <w:lvl w:ilvl="0">
      <w:start w:val="3"/>
      <w:numFmt w:val="decimal"/>
      <w:lvlText w:val="%1"/>
      <w:lvlJc w:val="left"/>
      <w:pPr>
        <w:ind w:left="1705" w:hanging="874"/>
      </w:pPr>
      <w:rPr>
        <w:rFonts w:hint="default"/>
      </w:rPr>
    </w:lvl>
    <w:lvl w:ilvl="1">
      <w:start w:val="1"/>
      <w:numFmt w:val="decimal"/>
      <w:lvlText w:val="%1.%2"/>
      <w:lvlJc w:val="left"/>
      <w:pPr>
        <w:ind w:left="1705" w:hanging="874"/>
      </w:pPr>
      <w:rPr>
        <w:rFonts w:ascii="Arial" w:eastAsia="Arial" w:hAnsi="Arial" w:hint="default"/>
        <w:b/>
        <w:bCs/>
        <w:w w:val="100"/>
        <w:sz w:val="22"/>
        <w:szCs w:val="22"/>
      </w:rPr>
    </w:lvl>
    <w:lvl w:ilvl="2">
      <w:start w:val="1"/>
      <w:numFmt w:val="decimal"/>
      <w:lvlText w:val="%1.%2.%3"/>
      <w:lvlJc w:val="left"/>
      <w:pPr>
        <w:ind w:left="1705" w:hanging="874"/>
      </w:pPr>
      <w:rPr>
        <w:rFonts w:ascii="Arial" w:eastAsia="Arial" w:hAnsi="Arial" w:hint="default"/>
        <w:b/>
        <w:bCs/>
        <w:spacing w:val="0"/>
        <w:w w:val="100"/>
        <w:sz w:val="22"/>
        <w:szCs w:val="22"/>
      </w:rPr>
    </w:lvl>
    <w:lvl w:ilvl="3">
      <w:start w:val="1"/>
      <w:numFmt w:val="bullet"/>
      <w:lvlText w:val="•"/>
      <w:lvlJc w:val="left"/>
      <w:pPr>
        <w:ind w:left="3908" w:hanging="874"/>
      </w:pPr>
      <w:rPr>
        <w:rFonts w:hint="default"/>
      </w:rPr>
    </w:lvl>
    <w:lvl w:ilvl="4">
      <w:start w:val="1"/>
      <w:numFmt w:val="bullet"/>
      <w:lvlText w:val="•"/>
      <w:lvlJc w:val="left"/>
      <w:pPr>
        <w:ind w:left="4644" w:hanging="874"/>
      </w:pPr>
      <w:rPr>
        <w:rFonts w:hint="default"/>
      </w:rPr>
    </w:lvl>
    <w:lvl w:ilvl="5">
      <w:start w:val="1"/>
      <w:numFmt w:val="bullet"/>
      <w:lvlText w:val="•"/>
      <w:lvlJc w:val="left"/>
      <w:pPr>
        <w:ind w:left="5380" w:hanging="874"/>
      </w:pPr>
      <w:rPr>
        <w:rFonts w:hint="default"/>
      </w:rPr>
    </w:lvl>
    <w:lvl w:ilvl="6">
      <w:start w:val="1"/>
      <w:numFmt w:val="bullet"/>
      <w:lvlText w:val="•"/>
      <w:lvlJc w:val="left"/>
      <w:pPr>
        <w:ind w:left="6116" w:hanging="874"/>
      </w:pPr>
      <w:rPr>
        <w:rFonts w:hint="default"/>
      </w:rPr>
    </w:lvl>
    <w:lvl w:ilvl="7">
      <w:start w:val="1"/>
      <w:numFmt w:val="bullet"/>
      <w:lvlText w:val="•"/>
      <w:lvlJc w:val="left"/>
      <w:pPr>
        <w:ind w:left="6852" w:hanging="874"/>
      </w:pPr>
      <w:rPr>
        <w:rFonts w:hint="default"/>
      </w:rPr>
    </w:lvl>
    <w:lvl w:ilvl="8">
      <w:start w:val="1"/>
      <w:numFmt w:val="bullet"/>
      <w:lvlText w:val="•"/>
      <w:lvlJc w:val="left"/>
      <w:pPr>
        <w:ind w:left="7588" w:hanging="874"/>
      </w:pPr>
      <w:rPr>
        <w:rFonts w:hint="default"/>
      </w:rPr>
    </w:lvl>
  </w:abstractNum>
  <w:abstractNum w:abstractNumId="10" w15:restartNumberingAfterBreak="0">
    <w:nsid w:val="28904FE6"/>
    <w:multiLevelType w:val="multilevel"/>
    <w:tmpl w:val="E9CA66D6"/>
    <w:lvl w:ilvl="0">
      <w:start w:val="2"/>
      <w:numFmt w:val="decimal"/>
      <w:lvlText w:val="%1"/>
      <w:lvlJc w:val="left"/>
      <w:pPr>
        <w:ind w:left="2265" w:hanging="874"/>
      </w:pPr>
      <w:rPr>
        <w:rFonts w:hint="default"/>
      </w:rPr>
    </w:lvl>
    <w:lvl w:ilvl="1">
      <w:start w:val="9"/>
      <w:numFmt w:val="decimal"/>
      <w:lvlText w:val="%1.%2"/>
      <w:lvlJc w:val="left"/>
      <w:pPr>
        <w:ind w:left="2265" w:hanging="874"/>
        <w:jc w:val="right"/>
      </w:pPr>
      <w:rPr>
        <w:rFonts w:ascii="Trebuchet MS" w:eastAsia="Trebuchet MS" w:hAnsi="Trebuchet MS" w:hint="default"/>
        <w:b/>
        <w:bCs/>
        <w:w w:val="71"/>
        <w:sz w:val="24"/>
        <w:szCs w:val="24"/>
      </w:rPr>
    </w:lvl>
    <w:lvl w:ilvl="2">
      <w:start w:val="1"/>
      <w:numFmt w:val="decimal"/>
      <w:lvlText w:val="%1.%2.%3"/>
      <w:lvlJc w:val="left"/>
      <w:pPr>
        <w:ind w:left="825" w:hanging="874"/>
        <w:jc w:val="right"/>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3955" w:hanging="874"/>
      </w:pPr>
      <w:rPr>
        <w:rFonts w:hint="default"/>
      </w:rPr>
    </w:lvl>
    <w:lvl w:ilvl="5">
      <w:start w:val="1"/>
      <w:numFmt w:val="bullet"/>
      <w:lvlText w:val="•"/>
      <w:lvlJc w:val="left"/>
      <w:pPr>
        <w:ind w:left="4802" w:hanging="874"/>
      </w:pPr>
      <w:rPr>
        <w:rFonts w:hint="default"/>
      </w:rPr>
    </w:lvl>
    <w:lvl w:ilvl="6">
      <w:start w:val="1"/>
      <w:numFmt w:val="bullet"/>
      <w:lvlText w:val="•"/>
      <w:lvlJc w:val="left"/>
      <w:pPr>
        <w:ind w:left="5650" w:hanging="874"/>
      </w:pPr>
      <w:rPr>
        <w:rFonts w:hint="default"/>
      </w:rPr>
    </w:lvl>
    <w:lvl w:ilvl="7">
      <w:start w:val="1"/>
      <w:numFmt w:val="bullet"/>
      <w:lvlText w:val="•"/>
      <w:lvlJc w:val="left"/>
      <w:pPr>
        <w:ind w:left="6497" w:hanging="874"/>
      </w:pPr>
      <w:rPr>
        <w:rFonts w:hint="default"/>
      </w:rPr>
    </w:lvl>
    <w:lvl w:ilvl="8">
      <w:start w:val="1"/>
      <w:numFmt w:val="bullet"/>
      <w:lvlText w:val="•"/>
      <w:lvlJc w:val="left"/>
      <w:pPr>
        <w:ind w:left="7345" w:hanging="874"/>
      </w:pPr>
      <w:rPr>
        <w:rFonts w:hint="default"/>
      </w:rPr>
    </w:lvl>
  </w:abstractNum>
  <w:abstractNum w:abstractNumId="11" w15:restartNumberingAfterBreak="0">
    <w:nsid w:val="2C2669FC"/>
    <w:multiLevelType w:val="multilevel"/>
    <w:tmpl w:val="4594A2E2"/>
    <w:lvl w:ilvl="0">
      <w:start w:val="2"/>
      <w:numFmt w:val="decimal"/>
      <w:lvlText w:val="%1"/>
      <w:lvlJc w:val="left"/>
      <w:pPr>
        <w:ind w:left="1705" w:hanging="874"/>
      </w:pPr>
      <w:rPr>
        <w:rFonts w:hint="default"/>
      </w:rPr>
    </w:lvl>
    <w:lvl w:ilvl="1">
      <w:start w:val="2"/>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2.3.%3"/>
      <w:lvlJc w:val="left"/>
      <w:pPr>
        <w:ind w:left="265" w:hanging="874"/>
      </w:pPr>
      <w:rPr>
        <w:rFonts w:hint="default"/>
        <w:b/>
        <w:bCs/>
        <w:spacing w:val="0"/>
        <w:w w:val="100"/>
        <w:sz w:val="22"/>
        <w:szCs w:val="22"/>
      </w:rPr>
    </w:lvl>
    <w:lvl w:ilvl="3">
      <w:start w:val="1"/>
      <w:numFmt w:val="bullet"/>
      <w:lvlText w:val="•"/>
      <w:lvlJc w:val="left"/>
      <w:pPr>
        <w:ind w:left="3331" w:hanging="874"/>
      </w:pPr>
      <w:rPr>
        <w:rFonts w:hint="default"/>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12" w15:restartNumberingAfterBreak="0">
    <w:nsid w:val="32941032"/>
    <w:multiLevelType w:val="multilevel"/>
    <w:tmpl w:val="5830ADAA"/>
    <w:lvl w:ilvl="0">
      <w:start w:val="2"/>
      <w:numFmt w:val="decimal"/>
      <w:lvlText w:val="%1"/>
      <w:lvlJc w:val="left"/>
      <w:pPr>
        <w:ind w:left="1705" w:hanging="874"/>
      </w:pPr>
      <w:rPr>
        <w:rFonts w:hint="default"/>
      </w:rPr>
    </w:lvl>
    <w:lvl w:ilvl="1">
      <w:start w:val="5"/>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2.6.%3"/>
      <w:lvlJc w:val="left"/>
      <w:pPr>
        <w:ind w:left="265" w:hanging="874"/>
      </w:pPr>
      <w:rPr>
        <w:rFonts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13" w15:restartNumberingAfterBreak="0">
    <w:nsid w:val="3337753C"/>
    <w:multiLevelType w:val="hybridMultilevel"/>
    <w:tmpl w:val="A4947028"/>
    <w:lvl w:ilvl="0" w:tplc="62B08CEC">
      <w:start w:val="1"/>
      <w:numFmt w:val="decimal"/>
      <w:lvlText w:val="2.1.5.%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6A75C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BD1CF1"/>
    <w:multiLevelType w:val="hybridMultilevel"/>
    <w:tmpl w:val="4B60148E"/>
    <w:lvl w:ilvl="0" w:tplc="D2E08FD8">
      <w:start w:val="1"/>
      <w:numFmt w:val="decimal"/>
      <w:lvlText w:val="2.1.%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C985A4E"/>
    <w:multiLevelType w:val="hybridMultilevel"/>
    <w:tmpl w:val="7C7AD15E"/>
    <w:lvl w:ilvl="0" w:tplc="FE720648">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D966862"/>
    <w:multiLevelType w:val="hybridMultilevel"/>
    <w:tmpl w:val="515C8660"/>
    <w:lvl w:ilvl="0" w:tplc="91F4D24E">
      <w:start w:val="1"/>
      <w:numFmt w:val="decimal"/>
      <w:lvlText w:val="2.%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DF1174C"/>
    <w:multiLevelType w:val="hybridMultilevel"/>
    <w:tmpl w:val="01C2C95E"/>
    <w:lvl w:ilvl="0" w:tplc="C88A0A6A">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620030D"/>
    <w:multiLevelType w:val="multilevel"/>
    <w:tmpl w:val="6B8EC378"/>
    <w:lvl w:ilvl="0">
      <w:start w:val="2"/>
      <w:numFmt w:val="decimal"/>
      <w:lvlText w:val="%1"/>
      <w:lvlJc w:val="left"/>
      <w:pPr>
        <w:ind w:left="265" w:hanging="694"/>
      </w:pPr>
      <w:rPr>
        <w:rFonts w:hint="default"/>
      </w:rPr>
    </w:lvl>
    <w:lvl w:ilvl="1">
      <w:start w:val="17"/>
      <w:numFmt w:val="decimal"/>
      <w:lvlText w:val="%1.%2"/>
      <w:lvlJc w:val="left"/>
      <w:pPr>
        <w:ind w:left="265" w:hanging="694"/>
      </w:pPr>
      <w:rPr>
        <w:rFonts w:hint="default"/>
      </w:rPr>
    </w:lvl>
    <w:lvl w:ilvl="2">
      <w:start w:val="2"/>
      <w:numFmt w:val="decimal"/>
      <w:lvlText w:val="%1.%2.%3"/>
      <w:lvlJc w:val="left"/>
      <w:pPr>
        <w:ind w:left="265" w:hanging="694"/>
      </w:pPr>
      <w:rPr>
        <w:rFonts w:ascii="Arial" w:eastAsia="Arial" w:hAnsi="Arial" w:hint="default"/>
        <w:spacing w:val="-2"/>
        <w:w w:val="82"/>
        <w:sz w:val="24"/>
        <w:szCs w:val="24"/>
      </w:rPr>
    </w:lvl>
    <w:lvl w:ilvl="3">
      <w:start w:val="1"/>
      <w:numFmt w:val="decimal"/>
      <w:lvlText w:val="%1.%2.%3.%4"/>
      <w:lvlJc w:val="left"/>
      <w:pPr>
        <w:ind w:left="265" w:hanging="782"/>
      </w:pPr>
      <w:rPr>
        <w:rFonts w:ascii="Arial" w:eastAsia="Arial" w:hAnsi="Arial" w:hint="default"/>
        <w:spacing w:val="-2"/>
        <w:w w:val="82"/>
        <w:sz w:val="24"/>
        <w:szCs w:val="24"/>
      </w:rPr>
    </w:lvl>
    <w:lvl w:ilvl="4">
      <w:start w:val="1"/>
      <w:numFmt w:val="bullet"/>
      <w:lvlText w:val="•"/>
      <w:lvlJc w:val="left"/>
      <w:pPr>
        <w:ind w:left="3780" w:hanging="782"/>
      </w:pPr>
      <w:rPr>
        <w:rFonts w:hint="default"/>
      </w:rPr>
    </w:lvl>
    <w:lvl w:ilvl="5">
      <w:start w:val="1"/>
      <w:numFmt w:val="bullet"/>
      <w:lvlText w:val="•"/>
      <w:lvlJc w:val="left"/>
      <w:pPr>
        <w:ind w:left="4660" w:hanging="782"/>
      </w:pPr>
      <w:rPr>
        <w:rFonts w:hint="default"/>
      </w:rPr>
    </w:lvl>
    <w:lvl w:ilvl="6">
      <w:start w:val="1"/>
      <w:numFmt w:val="bullet"/>
      <w:lvlText w:val="•"/>
      <w:lvlJc w:val="left"/>
      <w:pPr>
        <w:ind w:left="5540" w:hanging="782"/>
      </w:pPr>
      <w:rPr>
        <w:rFonts w:hint="default"/>
      </w:rPr>
    </w:lvl>
    <w:lvl w:ilvl="7">
      <w:start w:val="1"/>
      <w:numFmt w:val="bullet"/>
      <w:lvlText w:val="•"/>
      <w:lvlJc w:val="left"/>
      <w:pPr>
        <w:ind w:left="6420" w:hanging="782"/>
      </w:pPr>
      <w:rPr>
        <w:rFonts w:hint="default"/>
      </w:rPr>
    </w:lvl>
    <w:lvl w:ilvl="8">
      <w:start w:val="1"/>
      <w:numFmt w:val="bullet"/>
      <w:lvlText w:val="•"/>
      <w:lvlJc w:val="left"/>
      <w:pPr>
        <w:ind w:left="7300" w:hanging="782"/>
      </w:pPr>
      <w:rPr>
        <w:rFonts w:hint="default"/>
      </w:rPr>
    </w:lvl>
  </w:abstractNum>
  <w:abstractNum w:abstractNumId="20" w15:restartNumberingAfterBreak="0">
    <w:nsid w:val="49E21BD7"/>
    <w:multiLevelType w:val="hybridMultilevel"/>
    <w:tmpl w:val="64B03C22"/>
    <w:lvl w:ilvl="0" w:tplc="E856D8C4">
      <w:start w:val="1"/>
      <w:numFmt w:val="decimal"/>
      <w:lvlText w:val="2.%1"/>
      <w:lvlJc w:val="left"/>
      <w:pPr>
        <w:ind w:left="1551" w:hanging="360"/>
      </w:pPr>
      <w:rPr>
        <w:rFonts w:hint="default"/>
      </w:rPr>
    </w:lvl>
    <w:lvl w:ilvl="1" w:tplc="080A0019" w:tentative="1">
      <w:start w:val="1"/>
      <w:numFmt w:val="lowerLetter"/>
      <w:lvlText w:val="%2."/>
      <w:lvlJc w:val="left"/>
      <w:pPr>
        <w:ind w:left="2271" w:hanging="360"/>
      </w:pPr>
    </w:lvl>
    <w:lvl w:ilvl="2" w:tplc="080A001B" w:tentative="1">
      <w:start w:val="1"/>
      <w:numFmt w:val="lowerRoman"/>
      <w:lvlText w:val="%3."/>
      <w:lvlJc w:val="right"/>
      <w:pPr>
        <w:ind w:left="2991" w:hanging="180"/>
      </w:pPr>
    </w:lvl>
    <w:lvl w:ilvl="3" w:tplc="080A000F" w:tentative="1">
      <w:start w:val="1"/>
      <w:numFmt w:val="decimal"/>
      <w:lvlText w:val="%4."/>
      <w:lvlJc w:val="left"/>
      <w:pPr>
        <w:ind w:left="3711" w:hanging="360"/>
      </w:pPr>
    </w:lvl>
    <w:lvl w:ilvl="4" w:tplc="080A0019" w:tentative="1">
      <w:start w:val="1"/>
      <w:numFmt w:val="lowerLetter"/>
      <w:lvlText w:val="%5."/>
      <w:lvlJc w:val="left"/>
      <w:pPr>
        <w:ind w:left="4431" w:hanging="360"/>
      </w:pPr>
    </w:lvl>
    <w:lvl w:ilvl="5" w:tplc="080A001B" w:tentative="1">
      <w:start w:val="1"/>
      <w:numFmt w:val="lowerRoman"/>
      <w:lvlText w:val="%6."/>
      <w:lvlJc w:val="right"/>
      <w:pPr>
        <w:ind w:left="5151" w:hanging="180"/>
      </w:pPr>
    </w:lvl>
    <w:lvl w:ilvl="6" w:tplc="080A000F" w:tentative="1">
      <w:start w:val="1"/>
      <w:numFmt w:val="decimal"/>
      <w:lvlText w:val="%7."/>
      <w:lvlJc w:val="left"/>
      <w:pPr>
        <w:ind w:left="5871" w:hanging="360"/>
      </w:pPr>
    </w:lvl>
    <w:lvl w:ilvl="7" w:tplc="080A0019" w:tentative="1">
      <w:start w:val="1"/>
      <w:numFmt w:val="lowerLetter"/>
      <w:lvlText w:val="%8."/>
      <w:lvlJc w:val="left"/>
      <w:pPr>
        <w:ind w:left="6591" w:hanging="360"/>
      </w:pPr>
    </w:lvl>
    <w:lvl w:ilvl="8" w:tplc="080A001B" w:tentative="1">
      <w:start w:val="1"/>
      <w:numFmt w:val="lowerRoman"/>
      <w:lvlText w:val="%9."/>
      <w:lvlJc w:val="right"/>
      <w:pPr>
        <w:ind w:left="7311" w:hanging="180"/>
      </w:pPr>
    </w:lvl>
  </w:abstractNum>
  <w:abstractNum w:abstractNumId="21" w15:restartNumberingAfterBreak="0">
    <w:nsid w:val="4C162640"/>
    <w:multiLevelType w:val="multilevel"/>
    <w:tmpl w:val="6DAE273E"/>
    <w:lvl w:ilvl="0">
      <w:start w:val="2"/>
      <w:numFmt w:val="decimal"/>
      <w:lvlText w:val="%1"/>
      <w:lvlJc w:val="left"/>
      <w:pPr>
        <w:ind w:left="1705" w:hanging="874"/>
      </w:pPr>
      <w:rPr>
        <w:rFonts w:hint="default"/>
      </w:rPr>
    </w:lvl>
    <w:lvl w:ilvl="1">
      <w:start w:val="2"/>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2.4.%3"/>
      <w:lvlJc w:val="left"/>
      <w:pPr>
        <w:ind w:left="265" w:hanging="874"/>
      </w:pPr>
      <w:rPr>
        <w:rFonts w:hint="default"/>
        <w:b/>
        <w:bCs/>
        <w:spacing w:val="0"/>
        <w:w w:val="100"/>
        <w:sz w:val="22"/>
        <w:szCs w:val="22"/>
      </w:rPr>
    </w:lvl>
    <w:lvl w:ilvl="3">
      <w:start w:val="1"/>
      <w:numFmt w:val="bullet"/>
      <w:lvlText w:val="•"/>
      <w:lvlJc w:val="left"/>
      <w:pPr>
        <w:ind w:left="3331" w:hanging="874"/>
      </w:pPr>
      <w:rPr>
        <w:rFonts w:hint="default"/>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22" w15:restartNumberingAfterBreak="0">
    <w:nsid w:val="4DE76D6D"/>
    <w:multiLevelType w:val="multilevel"/>
    <w:tmpl w:val="83164F5C"/>
    <w:lvl w:ilvl="0">
      <w:start w:val="2"/>
      <w:numFmt w:val="decimal"/>
      <w:lvlText w:val="%1"/>
      <w:lvlJc w:val="left"/>
      <w:pPr>
        <w:ind w:left="1705" w:hanging="874"/>
      </w:pPr>
      <w:rPr>
        <w:rFonts w:hint="default"/>
      </w:rPr>
    </w:lvl>
    <w:lvl w:ilvl="1">
      <w:start w:val="5"/>
      <w:numFmt w:val="decimal"/>
      <w:lvlText w:val="%1.%2"/>
      <w:lvlJc w:val="left"/>
      <w:pPr>
        <w:ind w:left="1705" w:hanging="874"/>
      </w:pPr>
      <w:rPr>
        <w:rFonts w:ascii="Arial" w:eastAsia="Trebuchet MS" w:hAnsi="Arial" w:cs="Arial" w:hint="default"/>
        <w:b/>
        <w:bCs/>
        <w:w w:val="100"/>
        <w:sz w:val="22"/>
        <w:szCs w:val="22"/>
      </w:rPr>
    </w:lvl>
    <w:lvl w:ilvl="2">
      <w:start w:val="1"/>
      <w:numFmt w:val="decimal"/>
      <w:lvlText w:val="%1.%2.%3"/>
      <w:lvlJc w:val="left"/>
      <w:pPr>
        <w:ind w:left="265" w:hanging="874"/>
      </w:pPr>
      <w:rPr>
        <w:rFonts w:ascii="Arial" w:eastAsia="Arial" w:hAnsi="Arial"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23" w15:restartNumberingAfterBreak="0">
    <w:nsid w:val="55FA2885"/>
    <w:multiLevelType w:val="hybridMultilevel"/>
    <w:tmpl w:val="B902F0AE"/>
    <w:lvl w:ilvl="0" w:tplc="062658F8">
      <w:start w:val="1"/>
      <w:numFmt w:val="decimal"/>
      <w:lvlText w:val="1.%1"/>
      <w:lvlJc w:val="left"/>
      <w:pPr>
        <w:ind w:left="-1406" w:hanging="360"/>
      </w:pPr>
      <w:rPr>
        <w:rFonts w:hint="default"/>
        <w:b/>
        <w:bCs/>
      </w:rPr>
    </w:lvl>
    <w:lvl w:ilvl="1" w:tplc="080A0019" w:tentative="1">
      <w:start w:val="1"/>
      <w:numFmt w:val="lowerLetter"/>
      <w:lvlText w:val="%2."/>
      <w:lvlJc w:val="left"/>
      <w:pPr>
        <w:ind w:left="-686" w:hanging="360"/>
      </w:pPr>
    </w:lvl>
    <w:lvl w:ilvl="2" w:tplc="080A001B" w:tentative="1">
      <w:start w:val="1"/>
      <w:numFmt w:val="lowerRoman"/>
      <w:lvlText w:val="%3."/>
      <w:lvlJc w:val="right"/>
      <w:pPr>
        <w:ind w:left="34" w:hanging="180"/>
      </w:pPr>
    </w:lvl>
    <w:lvl w:ilvl="3" w:tplc="080A000F" w:tentative="1">
      <w:start w:val="1"/>
      <w:numFmt w:val="decimal"/>
      <w:lvlText w:val="%4."/>
      <w:lvlJc w:val="left"/>
      <w:pPr>
        <w:ind w:left="754" w:hanging="360"/>
      </w:pPr>
    </w:lvl>
    <w:lvl w:ilvl="4" w:tplc="080A0019" w:tentative="1">
      <w:start w:val="1"/>
      <w:numFmt w:val="lowerLetter"/>
      <w:lvlText w:val="%5."/>
      <w:lvlJc w:val="left"/>
      <w:pPr>
        <w:ind w:left="1474" w:hanging="360"/>
      </w:pPr>
    </w:lvl>
    <w:lvl w:ilvl="5" w:tplc="080A001B" w:tentative="1">
      <w:start w:val="1"/>
      <w:numFmt w:val="lowerRoman"/>
      <w:lvlText w:val="%6."/>
      <w:lvlJc w:val="right"/>
      <w:pPr>
        <w:ind w:left="2194" w:hanging="180"/>
      </w:pPr>
    </w:lvl>
    <w:lvl w:ilvl="6" w:tplc="080A000F" w:tentative="1">
      <w:start w:val="1"/>
      <w:numFmt w:val="decimal"/>
      <w:lvlText w:val="%7."/>
      <w:lvlJc w:val="left"/>
      <w:pPr>
        <w:ind w:left="2914" w:hanging="360"/>
      </w:pPr>
    </w:lvl>
    <w:lvl w:ilvl="7" w:tplc="080A0019" w:tentative="1">
      <w:start w:val="1"/>
      <w:numFmt w:val="lowerLetter"/>
      <w:lvlText w:val="%8."/>
      <w:lvlJc w:val="left"/>
      <w:pPr>
        <w:ind w:left="3634" w:hanging="360"/>
      </w:pPr>
    </w:lvl>
    <w:lvl w:ilvl="8" w:tplc="080A001B" w:tentative="1">
      <w:start w:val="1"/>
      <w:numFmt w:val="lowerRoman"/>
      <w:lvlText w:val="%9."/>
      <w:lvlJc w:val="right"/>
      <w:pPr>
        <w:ind w:left="4354" w:hanging="180"/>
      </w:pPr>
    </w:lvl>
  </w:abstractNum>
  <w:abstractNum w:abstractNumId="24" w15:restartNumberingAfterBreak="0">
    <w:nsid w:val="56E13B91"/>
    <w:multiLevelType w:val="multilevel"/>
    <w:tmpl w:val="E7B6E5FC"/>
    <w:lvl w:ilvl="0">
      <w:start w:val="2"/>
      <w:numFmt w:val="decimal"/>
      <w:lvlText w:val="%1"/>
      <w:lvlJc w:val="left"/>
      <w:pPr>
        <w:ind w:left="1705" w:hanging="874"/>
      </w:pPr>
      <w:rPr>
        <w:rFonts w:hint="default"/>
      </w:rPr>
    </w:lvl>
    <w:lvl w:ilvl="1">
      <w:start w:val="14"/>
      <w:numFmt w:val="decimal"/>
      <w:lvlText w:val="%1.%2"/>
      <w:lvlJc w:val="left"/>
      <w:pPr>
        <w:ind w:left="1705" w:hanging="874"/>
      </w:pPr>
      <w:rPr>
        <w:rFonts w:hint="default"/>
      </w:rPr>
    </w:lvl>
    <w:lvl w:ilvl="2">
      <w:start w:val="3"/>
      <w:numFmt w:val="decimal"/>
      <w:lvlText w:val="%1.%2.%3"/>
      <w:lvlJc w:val="left"/>
      <w:pPr>
        <w:ind w:left="1705" w:hanging="874"/>
      </w:pPr>
      <w:rPr>
        <w:rFonts w:ascii="Arial" w:eastAsia="Arial" w:hAnsi="Arial" w:hint="default"/>
        <w:b/>
        <w:bCs/>
        <w:spacing w:val="0"/>
        <w:w w:val="100"/>
        <w:sz w:val="22"/>
        <w:szCs w:val="22"/>
      </w:rPr>
    </w:lvl>
    <w:lvl w:ilvl="3">
      <w:start w:val="1"/>
      <w:numFmt w:val="decimal"/>
      <w:lvlText w:val="%1.%2.%3.%4"/>
      <w:lvlJc w:val="left"/>
      <w:pPr>
        <w:ind w:left="265" w:hanging="874"/>
      </w:pPr>
      <w:rPr>
        <w:rFonts w:ascii="Arial" w:eastAsia="Arial" w:hAnsi="Arial" w:hint="default"/>
        <w:b/>
        <w:bCs/>
        <w:spacing w:val="0"/>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25" w15:restartNumberingAfterBreak="0">
    <w:nsid w:val="58EB7837"/>
    <w:multiLevelType w:val="hybridMultilevel"/>
    <w:tmpl w:val="567E8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462316"/>
    <w:multiLevelType w:val="multilevel"/>
    <w:tmpl w:val="905225F6"/>
    <w:lvl w:ilvl="0">
      <w:start w:val="2"/>
      <w:numFmt w:val="decimal"/>
      <w:lvlText w:val="%1"/>
      <w:lvlJc w:val="left"/>
      <w:pPr>
        <w:ind w:left="1705" w:hanging="874"/>
      </w:pPr>
      <w:rPr>
        <w:rFonts w:hint="default"/>
      </w:rPr>
    </w:lvl>
    <w:lvl w:ilvl="1">
      <w:start w:val="2"/>
      <w:numFmt w:val="decimal"/>
      <w:lvlText w:val="%1.%2"/>
      <w:lvlJc w:val="left"/>
      <w:pPr>
        <w:ind w:left="1705" w:hanging="874"/>
      </w:pPr>
      <w:rPr>
        <w:rFonts w:ascii="Arial" w:eastAsia="Trebuchet MS" w:hAnsi="Arial" w:cs="Arial" w:hint="default"/>
        <w:b/>
        <w:bCs/>
        <w:w w:val="100"/>
        <w:sz w:val="22"/>
        <w:szCs w:val="22"/>
      </w:rPr>
    </w:lvl>
    <w:lvl w:ilvl="2">
      <w:start w:val="2"/>
      <w:numFmt w:val="decimal"/>
      <w:lvlText w:val="2.3.%3"/>
      <w:lvlJc w:val="left"/>
      <w:pPr>
        <w:ind w:left="265" w:hanging="874"/>
      </w:pPr>
      <w:rPr>
        <w:rFonts w:hint="default"/>
        <w:b/>
        <w:bCs/>
        <w:spacing w:val="0"/>
        <w:w w:val="100"/>
        <w:sz w:val="22"/>
        <w:szCs w:val="22"/>
      </w:rPr>
    </w:lvl>
    <w:lvl w:ilvl="3">
      <w:start w:val="1"/>
      <w:numFmt w:val="bullet"/>
      <w:lvlText w:val="•"/>
      <w:lvlJc w:val="left"/>
      <w:pPr>
        <w:ind w:left="3331" w:hanging="874"/>
      </w:pPr>
      <w:rPr>
        <w:rFonts w:hint="default"/>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27" w15:restartNumberingAfterBreak="0">
    <w:nsid w:val="5DE02F57"/>
    <w:multiLevelType w:val="multilevel"/>
    <w:tmpl w:val="B406C2E8"/>
    <w:lvl w:ilvl="0">
      <w:start w:val="1"/>
      <w:numFmt w:val="decimal"/>
      <w:lvlText w:val="%1."/>
      <w:lvlJc w:val="left"/>
      <w:pPr>
        <w:ind w:left="265" w:hanging="874"/>
        <w:jc w:val="right"/>
      </w:pPr>
      <w:rPr>
        <w:rFonts w:ascii="Arial" w:eastAsia="Trebuchet MS" w:hAnsi="Arial" w:cs="Arial" w:hint="default"/>
        <w:b/>
        <w:bCs/>
        <w:w w:val="71"/>
        <w:sz w:val="24"/>
        <w:szCs w:val="24"/>
      </w:rPr>
    </w:lvl>
    <w:lvl w:ilvl="1">
      <w:start w:val="1"/>
      <w:numFmt w:val="decimal"/>
      <w:lvlText w:val="%1.%2"/>
      <w:lvlJc w:val="left"/>
      <w:pPr>
        <w:ind w:left="265" w:hanging="874"/>
      </w:pPr>
      <w:rPr>
        <w:rFonts w:ascii="Arial" w:eastAsia="Trebuchet MS" w:hAnsi="Arial" w:cs="Arial" w:hint="default"/>
        <w:b/>
        <w:bCs/>
        <w:w w:val="71"/>
        <w:sz w:val="24"/>
        <w:szCs w:val="24"/>
      </w:rPr>
    </w:lvl>
    <w:lvl w:ilvl="2">
      <w:start w:val="1"/>
      <w:numFmt w:val="decimal"/>
      <w:lvlText w:val="%1.%2.%3"/>
      <w:lvlJc w:val="left"/>
      <w:pPr>
        <w:ind w:left="265" w:hanging="874"/>
      </w:pPr>
      <w:rPr>
        <w:rFonts w:ascii="Arial" w:eastAsia="Arial" w:hAnsi="Arial" w:hint="default"/>
        <w:spacing w:val="-2"/>
        <w:w w:val="82"/>
        <w:sz w:val="24"/>
        <w:szCs w:val="24"/>
      </w:rPr>
    </w:lvl>
    <w:lvl w:ilvl="3">
      <w:start w:val="1"/>
      <w:numFmt w:val="decimal"/>
      <w:lvlText w:val="%1.%2.%3.%4"/>
      <w:lvlJc w:val="left"/>
      <w:pPr>
        <w:ind w:left="265" w:hanging="657"/>
      </w:pPr>
      <w:rPr>
        <w:rFonts w:ascii="Arial" w:eastAsia="Arial" w:hAnsi="Arial" w:hint="default"/>
        <w:spacing w:val="-2"/>
        <w:w w:val="82"/>
        <w:sz w:val="24"/>
        <w:szCs w:val="24"/>
      </w:rPr>
    </w:lvl>
    <w:lvl w:ilvl="4">
      <w:start w:val="1"/>
      <w:numFmt w:val="bullet"/>
      <w:lvlText w:val="•"/>
      <w:lvlJc w:val="left"/>
      <w:pPr>
        <w:ind w:left="3955" w:hanging="657"/>
      </w:pPr>
      <w:rPr>
        <w:rFonts w:hint="default"/>
      </w:rPr>
    </w:lvl>
    <w:lvl w:ilvl="5">
      <w:start w:val="1"/>
      <w:numFmt w:val="bullet"/>
      <w:lvlText w:val="•"/>
      <w:lvlJc w:val="left"/>
      <w:pPr>
        <w:ind w:left="4802" w:hanging="657"/>
      </w:pPr>
      <w:rPr>
        <w:rFonts w:hint="default"/>
      </w:rPr>
    </w:lvl>
    <w:lvl w:ilvl="6">
      <w:start w:val="1"/>
      <w:numFmt w:val="bullet"/>
      <w:lvlText w:val="•"/>
      <w:lvlJc w:val="left"/>
      <w:pPr>
        <w:ind w:left="5650" w:hanging="657"/>
      </w:pPr>
      <w:rPr>
        <w:rFonts w:hint="default"/>
      </w:rPr>
    </w:lvl>
    <w:lvl w:ilvl="7">
      <w:start w:val="1"/>
      <w:numFmt w:val="bullet"/>
      <w:lvlText w:val="•"/>
      <w:lvlJc w:val="left"/>
      <w:pPr>
        <w:ind w:left="6497" w:hanging="657"/>
      </w:pPr>
      <w:rPr>
        <w:rFonts w:hint="default"/>
      </w:rPr>
    </w:lvl>
    <w:lvl w:ilvl="8">
      <w:start w:val="1"/>
      <w:numFmt w:val="bullet"/>
      <w:lvlText w:val="•"/>
      <w:lvlJc w:val="left"/>
      <w:pPr>
        <w:ind w:left="7345" w:hanging="657"/>
      </w:pPr>
      <w:rPr>
        <w:rFonts w:hint="default"/>
      </w:rPr>
    </w:lvl>
  </w:abstractNum>
  <w:abstractNum w:abstractNumId="28" w15:restartNumberingAfterBreak="0">
    <w:nsid w:val="5F700C5C"/>
    <w:multiLevelType w:val="hybridMultilevel"/>
    <w:tmpl w:val="CBC253D4"/>
    <w:lvl w:ilvl="0" w:tplc="D2E08FD8">
      <w:start w:val="1"/>
      <w:numFmt w:val="decimal"/>
      <w:lvlText w:val="2.1.%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5263F98"/>
    <w:multiLevelType w:val="multilevel"/>
    <w:tmpl w:val="AEE62564"/>
    <w:lvl w:ilvl="0">
      <w:start w:val="2"/>
      <w:numFmt w:val="decimal"/>
      <w:lvlText w:val="%1"/>
      <w:lvlJc w:val="left"/>
      <w:pPr>
        <w:ind w:left="1705" w:hanging="874"/>
      </w:pPr>
      <w:rPr>
        <w:rFonts w:hint="default"/>
      </w:rPr>
    </w:lvl>
    <w:lvl w:ilvl="1">
      <w:start w:val="16"/>
      <w:numFmt w:val="decimal"/>
      <w:lvlText w:val="%1.%2"/>
      <w:lvlJc w:val="left"/>
      <w:pPr>
        <w:ind w:left="1705" w:hanging="874"/>
      </w:pPr>
      <w:rPr>
        <w:rFonts w:hint="default"/>
      </w:rPr>
    </w:lvl>
    <w:lvl w:ilvl="2">
      <w:start w:val="2"/>
      <w:numFmt w:val="decimal"/>
      <w:lvlText w:val="2.15.%3"/>
      <w:lvlJc w:val="left"/>
      <w:pPr>
        <w:ind w:left="1705" w:hanging="874"/>
      </w:pPr>
      <w:rPr>
        <w:rFonts w:ascii="Arial" w:eastAsia="Arial" w:hAnsi="Arial" w:cs="Arial" w:hint="default"/>
        <w:b/>
        <w:bCs/>
        <w:spacing w:val="-1"/>
        <w:w w:val="100"/>
        <w:sz w:val="22"/>
        <w:szCs w:val="22"/>
      </w:rPr>
    </w:lvl>
    <w:lvl w:ilvl="3">
      <w:start w:val="1"/>
      <w:numFmt w:val="decimal"/>
      <w:lvlText w:val="2.15.2.%4"/>
      <w:lvlJc w:val="left"/>
      <w:pPr>
        <w:ind w:left="265" w:hanging="874"/>
      </w:pPr>
      <w:rPr>
        <w:rFonts w:ascii="Arial" w:eastAsia="Arial" w:hAnsi="Arial" w:cs="Arial" w:hint="default"/>
        <w:b/>
        <w:bCs/>
        <w:spacing w:val="-1"/>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30" w15:restartNumberingAfterBreak="0">
    <w:nsid w:val="6A336577"/>
    <w:multiLevelType w:val="multilevel"/>
    <w:tmpl w:val="874258BC"/>
    <w:lvl w:ilvl="0">
      <w:start w:val="2"/>
      <w:numFmt w:val="decimal"/>
      <w:lvlText w:val="%1"/>
      <w:lvlJc w:val="left"/>
      <w:pPr>
        <w:ind w:left="1705" w:hanging="874"/>
      </w:pPr>
      <w:rPr>
        <w:rFonts w:hint="default"/>
      </w:rPr>
    </w:lvl>
    <w:lvl w:ilvl="1">
      <w:start w:val="5"/>
      <w:numFmt w:val="decimal"/>
      <w:lvlText w:val="%1.%2"/>
      <w:lvlJc w:val="left"/>
      <w:pPr>
        <w:ind w:left="1705" w:hanging="874"/>
      </w:pPr>
      <w:rPr>
        <w:rFonts w:ascii="Trebuchet MS" w:eastAsia="Trebuchet MS" w:hAnsi="Trebuchet MS" w:hint="default"/>
        <w:b/>
        <w:bCs/>
        <w:w w:val="71"/>
        <w:sz w:val="24"/>
        <w:szCs w:val="24"/>
      </w:rPr>
    </w:lvl>
    <w:lvl w:ilvl="2">
      <w:start w:val="1"/>
      <w:numFmt w:val="decimal"/>
      <w:lvlText w:val="%1.%2.%3"/>
      <w:lvlJc w:val="left"/>
      <w:pPr>
        <w:ind w:left="265" w:hanging="874"/>
      </w:pPr>
      <w:rPr>
        <w:rFonts w:ascii="Arial" w:eastAsia="Arial" w:hAnsi="Arial" w:hint="default"/>
        <w:spacing w:val="-2"/>
        <w:w w:val="82"/>
        <w:sz w:val="24"/>
        <w:szCs w:val="24"/>
      </w:rPr>
    </w:lvl>
    <w:lvl w:ilvl="3">
      <w:start w:val="1"/>
      <w:numFmt w:val="decimal"/>
      <w:lvlText w:val="%1.%2.%3.%4"/>
      <w:lvlJc w:val="left"/>
      <w:pPr>
        <w:ind w:left="265" w:hanging="874"/>
      </w:pPr>
      <w:rPr>
        <w:rFonts w:ascii="Arial" w:eastAsia="Arial" w:hAnsi="Arial" w:hint="default"/>
        <w:spacing w:val="-2"/>
        <w:w w:val="82"/>
        <w:sz w:val="24"/>
        <w:szCs w:val="24"/>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abstractNum w:abstractNumId="31" w15:restartNumberingAfterBreak="0">
    <w:nsid w:val="6ACB4BB6"/>
    <w:multiLevelType w:val="multilevel"/>
    <w:tmpl w:val="92FC31FC"/>
    <w:lvl w:ilvl="0">
      <w:start w:val="2"/>
      <w:numFmt w:val="decimal"/>
      <w:lvlText w:val="%1"/>
      <w:lvlJc w:val="left"/>
      <w:pPr>
        <w:ind w:left="265" w:hanging="694"/>
      </w:pPr>
      <w:rPr>
        <w:rFonts w:hint="default"/>
      </w:rPr>
    </w:lvl>
    <w:lvl w:ilvl="1">
      <w:start w:val="17"/>
      <w:numFmt w:val="decimal"/>
      <w:lvlText w:val="%1.%2"/>
      <w:lvlJc w:val="left"/>
      <w:pPr>
        <w:ind w:left="265" w:hanging="694"/>
      </w:pPr>
      <w:rPr>
        <w:rFonts w:hint="default"/>
      </w:rPr>
    </w:lvl>
    <w:lvl w:ilvl="2">
      <w:start w:val="1"/>
      <w:numFmt w:val="decimal"/>
      <w:lvlText w:val="%1.%2.%3"/>
      <w:lvlJc w:val="left"/>
      <w:pPr>
        <w:ind w:left="265" w:hanging="694"/>
      </w:pPr>
      <w:rPr>
        <w:rFonts w:ascii="Arial" w:eastAsia="Arial" w:hAnsi="Arial" w:hint="default"/>
        <w:b/>
        <w:bCs/>
        <w:spacing w:val="0"/>
        <w:w w:val="100"/>
        <w:sz w:val="22"/>
        <w:szCs w:val="22"/>
      </w:rPr>
    </w:lvl>
    <w:lvl w:ilvl="3">
      <w:start w:val="1"/>
      <w:numFmt w:val="decimal"/>
      <w:lvlText w:val="%1.%2.%3.%4"/>
      <w:lvlJc w:val="left"/>
      <w:pPr>
        <w:ind w:left="265" w:hanging="782"/>
      </w:pPr>
      <w:rPr>
        <w:rFonts w:ascii="Arial" w:eastAsia="Arial" w:hAnsi="Arial" w:hint="default"/>
        <w:spacing w:val="-2"/>
        <w:w w:val="82"/>
        <w:sz w:val="24"/>
        <w:szCs w:val="24"/>
      </w:rPr>
    </w:lvl>
    <w:lvl w:ilvl="4">
      <w:start w:val="1"/>
      <w:numFmt w:val="bullet"/>
      <w:lvlText w:val="•"/>
      <w:lvlJc w:val="left"/>
      <w:pPr>
        <w:ind w:left="3780" w:hanging="782"/>
      </w:pPr>
      <w:rPr>
        <w:rFonts w:hint="default"/>
      </w:rPr>
    </w:lvl>
    <w:lvl w:ilvl="5">
      <w:start w:val="1"/>
      <w:numFmt w:val="bullet"/>
      <w:lvlText w:val="•"/>
      <w:lvlJc w:val="left"/>
      <w:pPr>
        <w:ind w:left="4660" w:hanging="782"/>
      </w:pPr>
      <w:rPr>
        <w:rFonts w:hint="default"/>
      </w:rPr>
    </w:lvl>
    <w:lvl w:ilvl="6">
      <w:start w:val="1"/>
      <w:numFmt w:val="bullet"/>
      <w:lvlText w:val="•"/>
      <w:lvlJc w:val="left"/>
      <w:pPr>
        <w:ind w:left="5540" w:hanging="782"/>
      </w:pPr>
      <w:rPr>
        <w:rFonts w:hint="default"/>
      </w:rPr>
    </w:lvl>
    <w:lvl w:ilvl="7">
      <w:start w:val="1"/>
      <w:numFmt w:val="bullet"/>
      <w:lvlText w:val="•"/>
      <w:lvlJc w:val="left"/>
      <w:pPr>
        <w:ind w:left="6420" w:hanging="782"/>
      </w:pPr>
      <w:rPr>
        <w:rFonts w:hint="default"/>
      </w:rPr>
    </w:lvl>
    <w:lvl w:ilvl="8">
      <w:start w:val="1"/>
      <w:numFmt w:val="bullet"/>
      <w:lvlText w:val="•"/>
      <w:lvlJc w:val="left"/>
      <w:pPr>
        <w:ind w:left="7300" w:hanging="782"/>
      </w:pPr>
      <w:rPr>
        <w:rFonts w:hint="default"/>
      </w:rPr>
    </w:lvl>
  </w:abstractNum>
  <w:abstractNum w:abstractNumId="32" w15:restartNumberingAfterBreak="0">
    <w:nsid w:val="6ACD0B94"/>
    <w:multiLevelType w:val="hybridMultilevel"/>
    <w:tmpl w:val="D3CE12B6"/>
    <w:lvl w:ilvl="0" w:tplc="66F2BC8A">
      <w:start w:val="1"/>
      <w:numFmt w:val="decimal"/>
      <w:lvlText w:val="1.1.%1"/>
      <w:lvlJc w:val="left"/>
      <w:pPr>
        <w:ind w:left="1996" w:hanging="360"/>
      </w:pPr>
      <w:rPr>
        <w:rFonts w:hint="default"/>
      </w:rPr>
    </w:lvl>
    <w:lvl w:ilvl="1" w:tplc="080A0019" w:tentative="1">
      <w:start w:val="1"/>
      <w:numFmt w:val="lowerLetter"/>
      <w:lvlText w:val="%2."/>
      <w:lvlJc w:val="left"/>
      <w:pPr>
        <w:ind w:left="2716" w:hanging="360"/>
      </w:pPr>
    </w:lvl>
    <w:lvl w:ilvl="2" w:tplc="080A001B" w:tentative="1">
      <w:start w:val="1"/>
      <w:numFmt w:val="lowerRoman"/>
      <w:lvlText w:val="%3."/>
      <w:lvlJc w:val="right"/>
      <w:pPr>
        <w:ind w:left="3436" w:hanging="180"/>
      </w:pPr>
    </w:lvl>
    <w:lvl w:ilvl="3" w:tplc="080A000F" w:tentative="1">
      <w:start w:val="1"/>
      <w:numFmt w:val="decimal"/>
      <w:lvlText w:val="%4."/>
      <w:lvlJc w:val="left"/>
      <w:pPr>
        <w:ind w:left="4156" w:hanging="360"/>
      </w:pPr>
    </w:lvl>
    <w:lvl w:ilvl="4" w:tplc="080A0019" w:tentative="1">
      <w:start w:val="1"/>
      <w:numFmt w:val="lowerLetter"/>
      <w:lvlText w:val="%5."/>
      <w:lvlJc w:val="left"/>
      <w:pPr>
        <w:ind w:left="4876" w:hanging="360"/>
      </w:pPr>
    </w:lvl>
    <w:lvl w:ilvl="5" w:tplc="080A001B" w:tentative="1">
      <w:start w:val="1"/>
      <w:numFmt w:val="lowerRoman"/>
      <w:lvlText w:val="%6."/>
      <w:lvlJc w:val="right"/>
      <w:pPr>
        <w:ind w:left="5596" w:hanging="180"/>
      </w:pPr>
    </w:lvl>
    <w:lvl w:ilvl="6" w:tplc="080A000F" w:tentative="1">
      <w:start w:val="1"/>
      <w:numFmt w:val="decimal"/>
      <w:lvlText w:val="%7."/>
      <w:lvlJc w:val="left"/>
      <w:pPr>
        <w:ind w:left="6316" w:hanging="360"/>
      </w:pPr>
    </w:lvl>
    <w:lvl w:ilvl="7" w:tplc="080A0019" w:tentative="1">
      <w:start w:val="1"/>
      <w:numFmt w:val="lowerLetter"/>
      <w:lvlText w:val="%8."/>
      <w:lvlJc w:val="left"/>
      <w:pPr>
        <w:ind w:left="7036" w:hanging="360"/>
      </w:pPr>
    </w:lvl>
    <w:lvl w:ilvl="8" w:tplc="080A001B" w:tentative="1">
      <w:start w:val="1"/>
      <w:numFmt w:val="lowerRoman"/>
      <w:lvlText w:val="%9."/>
      <w:lvlJc w:val="right"/>
      <w:pPr>
        <w:ind w:left="7756" w:hanging="180"/>
      </w:pPr>
    </w:lvl>
  </w:abstractNum>
  <w:abstractNum w:abstractNumId="33" w15:restartNumberingAfterBreak="0">
    <w:nsid w:val="73414C29"/>
    <w:multiLevelType w:val="hybridMultilevel"/>
    <w:tmpl w:val="FFD068FE"/>
    <w:lvl w:ilvl="0" w:tplc="080A000F">
      <w:start w:val="1"/>
      <w:numFmt w:val="decimal"/>
      <w:lvlText w:val="%1."/>
      <w:lvlJc w:val="left"/>
      <w:pPr>
        <w:ind w:left="1551" w:hanging="360"/>
      </w:pPr>
    </w:lvl>
    <w:lvl w:ilvl="1" w:tplc="080A0019" w:tentative="1">
      <w:start w:val="1"/>
      <w:numFmt w:val="lowerLetter"/>
      <w:lvlText w:val="%2."/>
      <w:lvlJc w:val="left"/>
      <w:pPr>
        <w:ind w:left="2271" w:hanging="360"/>
      </w:pPr>
    </w:lvl>
    <w:lvl w:ilvl="2" w:tplc="080A001B" w:tentative="1">
      <w:start w:val="1"/>
      <w:numFmt w:val="lowerRoman"/>
      <w:lvlText w:val="%3."/>
      <w:lvlJc w:val="right"/>
      <w:pPr>
        <w:ind w:left="2991" w:hanging="180"/>
      </w:pPr>
    </w:lvl>
    <w:lvl w:ilvl="3" w:tplc="080A000F" w:tentative="1">
      <w:start w:val="1"/>
      <w:numFmt w:val="decimal"/>
      <w:lvlText w:val="%4."/>
      <w:lvlJc w:val="left"/>
      <w:pPr>
        <w:ind w:left="3711" w:hanging="360"/>
      </w:pPr>
    </w:lvl>
    <w:lvl w:ilvl="4" w:tplc="080A0019" w:tentative="1">
      <w:start w:val="1"/>
      <w:numFmt w:val="lowerLetter"/>
      <w:lvlText w:val="%5."/>
      <w:lvlJc w:val="left"/>
      <w:pPr>
        <w:ind w:left="4431" w:hanging="360"/>
      </w:pPr>
    </w:lvl>
    <w:lvl w:ilvl="5" w:tplc="080A001B" w:tentative="1">
      <w:start w:val="1"/>
      <w:numFmt w:val="lowerRoman"/>
      <w:lvlText w:val="%6."/>
      <w:lvlJc w:val="right"/>
      <w:pPr>
        <w:ind w:left="5151" w:hanging="180"/>
      </w:pPr>
    </w:lvl>
    <w:lvl w:ilvl="6" w:tplc="080A000F" w:tentative="1">
      <w:start w:val="1"/>
      <w:numFmt w:val="decimal"/>
      <w:lvlText w:val="%7."/>
      <w:lvlJc w:val="left"/>
      <w:pPr>
        <w:ind w:left="5871" w:hanging="360"/>
      </w:pPr>
    </w:lvl>
    <w:lvl w:ilvl="7" w:tplc="080A0019" w:tentative="1">
      <w:start w:val="1"/>
      <w:numFmt w:val="lowerLetter"/>
      <w:lvlText w:val="%8."/>
      <w:lvlJc w:val="left"/>
      <w:pPr>
        <w:ind w:left="6591" w:hanging="360"/>
      </w:pPr>
    </w:lvl>
    <w:lvl w:ilvl="8" w:tplc="080A001B" w:tentative="1">
      <w:start w:val="1"/>
      <w:numFmt w:val="lowerRoman"/>
      <w:lvlText w:val="%9."/>
      <w:lvlJc w:val="right"/>
      <w:pPr>
        <w:ind w:left="7311" w:hanging="180"/>
      </w:pPr>
    </w:lvl>
  </w:abstractNum>
  <w:abstractNum w:abstractNumId="34" w15:restartNumberingAfterBreak="0">
    <w:nsid w:val="77471F83"/>
    <w:multiLevelType w:val="multilevel"/>
    <w:tmpl w:val="F5242346"/>
    <w:lvl w:ilvl="0">
      <w:start w:val="2"/>
      <w:numFmt w:val="decimal"/>
      <w:lvlText w:val="%1"/>
      <w:lvlJc w:val="left"/>
      <w:pPr>
        <w:ind w:left="1705" w:hanging="874"/>
      </w:pPr>
      <w:rPr>
        <w:rFonts w:hint="default"/>
      </w:rPr>
    </w:lvl>
    <w:lvl w:ilvl="1">
      <w:start w:val="16"/>
      <w:numFmt w:val="decimal"/>
      <w:lvlText w:val="%1.%2"/>
      <w:lvlJc w:val="left"/>
      <w:pPr>
        <w:ind w:left="1705" w:hanging="874"/>
      </w:pPr>
      <w:rPr>
        <w:rFonts w:hint="default"/>
      </w:rPr>
    </w:lvl>
    <w:lvl w:ilvl="2">
      <w:start w:val="1"/>
      <w:numFmt w:val="decimal"/>
      <w:lvlText w:val="2.15.%3"/>
      <w:lvlJc w:val="left"/>
      <w:pPr>
        <w:ind w:left="1705" w:hanging="874"/>
      </w:pPr>
      <w:rPr>
        <w:rFonts w:ascii="Arial" w:eastAsia="Arial" w:hAnsi="Arial" w:cs="Arial" w:hint="default"/>
        <w:b/>
        <w:bCs/>
        <w:spacing w:val="-1"/>
        <w:w w:val="100"/>
        <w:sz w:val="22"/>
        <w:szCs w:val="22"/>
      </w:rPr>
    </w:lvl>
    <w:lvl w:ilvl="3">
      <w:start w:val="2"/>
      <w:numFmt w:val="decimal"/>
      <w:lvlText w:val="2.15.2.%4"/>
      <w:lvlJc w:val="left"/>
      <w:pPr>
        <w:ind w:left="265" w:hanging="874"/>
      </w:pPr>
      <w:rPr>
        <w:rFonts w:ascii="Arial" w:eastAsia="Arial" w:hAnsi="Arial" w:cs="Arial" w:hint="default"/>
        <w:b/>
        <w:bCs/>
        <w:spacing w:val="-1"/>
        <w:w w:val="100"/>
        <w:sz w:val="22"/>
        <w:szCs w:val="22"/>
      </w:rPr>
    </w:lvl>
    <w:lvl w:ilvl="4">
      <w:start w:val="1"/>
      <w:numFmt w:val="bullet"/>
      <w:lvlText w:val="•"/>
      <w:lvlJc w:val="left"/>
      <w:pPr>
        <w:ind w:left="4146" w:hanging="874"/>
      </w:pPr>
      <w:rPr>
        <w:rFonts w:hint="default"/>
      </w:rPr>
    </w:lvl>
    <w:lvl w:ilvl="5">
      <w:start w:val="1"/>
      <w:numFmt w:val="bullet"/>
      <w:lvlText w:val="•"/>
      <w:lvlJc w:val="left"/>
      <w:pPr>
        <w:ind w:left="4962" w:hanging="874"/>
      </w:pPr>
      <w:rPr>
        <w:rFonts w:hint="default"/>
      </w:rPr>
    </w:lvl>
    <w:lvl w:ilvl="6">
      <w:start w:val="1"/>
      <w:numFmt w:val="bullet"/>
      <w:lvlText w:val="•"/>
      <w:lvlJc w:val="left"/>
      <w:pPr>
        <w:ind w:left="5777" w:hanging="874"/>
      </w:pPr>
      <w:rPr>
        <w:rFonts w:hint="default"/>
      </w:rPr>
    </w:lvl>
    <w:lvl w:ilvl="7">
      <w:start w:val="1"/>
      <w:numFmt w:val="bullet"/>
      <w:lvlText w:val="•"/>
      <w:lvlJc w:val="left"/>
      <w:pPr>
        <w:ind w:left="6593" w:hanging="874"/>
      </w:pPr>
      <w:rPr>
        <w:rFonts w:hint="default"/>
      </w:rPr>
    </w:lvl>
    <w:lvl w:ilvl="8">
      <w:start w:val="1"/>
      <w:numFmt w:val="bullet"/>
      <w:lvlText w:val="•"/>
      <w:lvlJc w:val="left"/>
      <w:pPr>
        <w:ind w:left="7408" w:hanging="874"/>
      </w:pPr>
      <w:rPr>
        <w:rFonts w:hint="default"/>
      </w:rPr>
    </w:lvl>
  </w:abstractNum>
  <w:num w:numId="1">
    <w:abstractNumId w:val="27"/>
  </w:num>
  <w:num w:numId="2">
    <w:abstractNumId w:val="4"/>
  </w:num>
  <w:num w:numId="3">
    <w:abstractNumId w:val="3"/>
  </w:num>
  <w:num w:numId="4">
    <w:abstractNumId w:val="22"/>
  </w:num>
  <w:num w:numId="5">
    <w:abstractNumId w:val="30"/>
  </w:num>
  <w:num w:numId="6">
    <w:abstractNumId w:val="0"/>
  </w:num>
  <w:num w:numId="7">
    <w:abstractNumId w:val="2"/>
  </w:num>
  <w:num w:numId="8">
    <w:abstractNumId w:val="10"/>
  </w:num>
  <w:num w:numId="9">
    <w:abstractNumId w:val="24"/>
  </w:num>
  <w:num w:numId="10">
    <w:abstractNumId w:val="8"/>
  </w:num>
  <w:num w:numId="11">
    <w:abstractNumId w:val="6"/>
  </w:num>
  <w:num w:numId="12">
    <w:abstractNumId w:val="1"/>
  </w:num>
  <w:num w:numId="13">
    <w:abstractNumId w:val="9"/>
  </w:num>
  <w:num w:numId="14">
    <w:abstractNumId w:val="25"/>
  </w:num>
  <w:num w:numId="15">
    <w:abstractNumId w:val="14"/>
  </w:num>
  <w:num w:numId="16">
    <w:abstractNumId w:val="34"/>
  </w:num>
  <w:num w:numId="17">
    <w:abstractNumId w:val="19"/>
  </w:num>
  <w:num w:numId="18">
    <w:abstractNumId w:val="31"/>
  </w:num>
  <w:num w:numId="19">
    <w:abstractNumId w:val="18"/>
  </w:num>
  <w:num w:numId="20">
    <w:abstractNumId w:val="16"/>
  </w:num>
  <w:num w:numId="21">
    <w:abstractNumId w:val="17"/>
  </w:num>
  <w:num w:numId="22">
    <w:abstractNumId w:val="15"/>
  </w:num>
  <w:num w:numId="23">
    <w:abstractNumId w:val="13"/>
  </w:num>
  <w:num w:numId="24">
    <w:abstractNumId w:val="28"/>
  </w:num>
  <w:num w:numId="25">
    <w:abstractNumId w:val="29"/>
  </w:num>
  <w:num w:numId="26">
    <w:abstractNumId w:val="23"/>
  </w:num>
  <w:num w:numId="27">
    <w:abstractNumId w:val="32"/>
  </w:num>
  <w:num w:numId="28">
    <w:abstractNumId w:val="33"/>
  </w:num>
  <w:num w:numId="29">
    <w:abstractNumId w:val="20"/>
  </w:num>
  <w:num w:numId="30">
    <w:abstractNumId w:val="26"/>
  </w:num>
  <w:num w:numId="31">
    <w:abstractNumId w:val="11"/>
  </w:num>
  <w:num w:numId="32">
    <w:abstractNumId w:val="21"/>
  </w:num>
  <w:num w:numId="33">
    <w:abstractNumId w:val="12"/>
  </w:num>
  <w:num w:numId="34">
    <w:abstractNumId w:val="7"/>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8BF"/>
    <w:rsid w:val="000025CD"/>
    <w:rsid w:val="000039DC"/>
    <w:rsid w:val="00004100"/>
    <w:rsid w:val="00005E9F"/>
    <w:rsid w:val="000128EC"/>
    <w:rsid w:val="00012D9B"/>
    <w:rsid w:val="00014FB9"/>
    <w:rsid w:val="0001528E"/>
    <w:rsid w:val="00017C91"/>
    <w:rsid w:val="00017E9D"/>
    <w:rsid w:val="000255CE"/>
    <w:rsid w:val="000260A2"/>
    <w:rsid w:val="000277DE"/>
    <w:rsid w:val="00031334"/>
    <w:rsid w:val="00031537"/>
    <w:rsid w:val="000373DD"/>
    <w:rsid w:val="00041B39"/>
    <w:rsid w:val="00046010"/>
    <w:rsid w:val="00053E05"/>
    <w:rsid w:val="00056B3D"/>
    <w:rsid w:val="00056FA5"/>
    <w:rsid w:val="00057D65"/>
    <w:rsid w:val="000730FE"/>
    <w:rsid w:val="000737AF"/>
    <w:rsid w:val="00075A35"/>
    <w:rsid w:val="00080F3B"/>
    <w:rsid w:val="00081729"/>
    <w:rsid w:val="00082CC9"/>
    <w:rsid w:val="00082FB1"/>
    <w:rsid w:val="00085516"/>
    <w:rsid w:val="00086825"/>
    <w:rsid w:val="00091268"/>
    <w:rsid w:val="00091288"/>
    <w:rsid w:val="00094581"/>
    <w:rsid w:val="00094E73"/>
    <w:rsid w:val="00097363"/>
    <w:rsid w:val="000A116C"/>
    <w:rsid w:val="000A23F2"/>
    <w:rsid w:val="000A4A81"/>
    <w:rsid w:val="000A681D"/>
    <w:rsid w:val="000A6A4C"/>
    <w:rsid w:val="000B0F3F"/>
    <w:rsid w:val="000B5EE6"/>
    <w:rsid w:val="000C4A1A"/>
    <w:rsid w:val="000C5D0D"/>
    <w:rsid w:val="000C771F"/>
    <w:rsid w:val="000D5AEB"/>
    <w:rsid w:val="000D5C23"/>
    <w:rsid w:val="000E119C"/>
    <w:rsid w:val="000E14B1"/>
    <w:rsid w:val="000E523B"/>
    <w:rsid w:val="000F27B1"/>
    <w:rsid w:val="000F6233"/>
    <w:rsid w:val="000F71BE"/>
    <w:rsid w:val="00105AF7"/>
    <w:rsid w:val="00111EEB"/>
    <w:rsid w:val="0011230D"/>
    <w:rsid w:val="00116D1D"/>
    <w:rsid w:val="00124AEB"/>
    <w:rsid w:val="00127238"/>
    <w:rsid w:val="001303A2"/>
    <w:rsid w:val="00130E1B"/>
    <w:rsid w:val="0013283D"/>
    <w:rsid w:val="001356BE"/>
    <w:rsid w:val="001369E3"/>
    <w:rsid w:val="00151061"/>
    <w:rsid w:val="00152163"/>
    <w:rsid w:val="001540F4"/>
    <w:rsid w:val="0015421B"/>
    <w:rsid w:val="0016067D"/>
    <w:rsid w:val="00163F0E"/>
    <w:rsid w:val="0016421D"/>
    <w:rsid w:val="001662C4"/>
    <w:rsid w:val="00167A99"/>
    <w:rsid w:val="0017090C"/>
    <w:rsid w:val="001715D7"/>
    <w:rsid w:val="00173C78"/>
    <w:rsid w:val="00174F80"/>
    <w:rsid w:val="00175D9C"/>
    <w:rsid w:val="00177E12"/>
    <w:rsid w:val="001806F2"/>
    <w:rsid w:val="001914F5"/>
    <w:rsid w:val="0019295E"/>
    <w:rsid w:val="001968E8"/>
    <w:rsid w:val="001A519A"/>
    <w:rsid w:val="001B13F0"/>
    <w:rsid w:val="001B3F5A"/>
    <w:rsid w:val="001C6AD0"/>
    <w:rsid w:val="001C6B4D"/>
    <w:rsid w:val="001D145C"/>
    <w:rsid w:val="001D5AD5"/>
    <w:rsid w:val="001E29D1"/>
    <w:rsid w:val="001F267D"/>
    <w:rsid w:val="001F7AFC"/>
    <w:rsid w:val="0020372C"/>
    <w:rsid w:val="00205ACA"/>
    <w:rsid w:val="0020639F"/>
    <w:rsid w:val="002108F3"/>
    <w:rsid w:val="00216A8E"/>
    <w:rsid w:val="00221862"/>
    <w:rsid w:val="002218DF"/>
    <w:rsid w:val="002218F7"/>
    <w:rsid w:val="00231545"/>
    <w:rsid w:val="002315A9"/>
    <w:rsid w:val="002353E1"/>
    <w:rsid w:val="002460B6"/>
    <w:rsid w:val="00250701"/>
    <w:rsid w:val="00253E6E"/>
    <w:rsid w:val="00254BFC"/>
    <w:rsid w:val="00256556"/>
    <w:rsid w:val="0026098D"/>
    <w:rsid w:val="00264659"/>
    <w:rsid w:val="00273E13"/>
    <w:rsid w:val="00276D89"/>
    <w:rsid w:val="002810EB"/>
    <w:rsid w:val="002822F6"/>
    <w:rsid w:val="00285241"/>
    <w:rsid w:val="002855DF"/>
    <w:rsid w:val="00287EC6"/>
    <w:rsid w:val="002901D8"/>
    <w:rsid w:val="00290A25"/>
    <w:rsid w:val="00290C3E"/>
    <w:rsid w:val="00294803"/>
    <w:rsid w:val="002977E2"/>
    <w:rsid w:val="002A6E6B"/>
    <w:rsid w:val="002B01B3"/>
    <w:rsid w:val="002B3AF3"/>
    <w:rsid w:val="002B504C"/>
    <w:rsid w:val="002B5457"/>
    <w:rsid w:val="002B5AFC"/>
    <w:rsid w:val="002C14F3"/>
    <w:rsid w:val="002C6C3C"/>
    <w:rsid w:val="002C7D42"/>
    <w:rsid w:val="002D30CC"/>
    <w:rsid w:val="002D3264"/>
    <w:rsid w:val="002D3A94"/>
    <w:rsid w:val="002E1315"/>
    <w:rsid w:val="002E45E7"/>
    <w:rsid w:val="002E59E5"/>
    <w:rsid w:val="002E7A47"/>
    <w:rsid w:val="002E7D30"/>
    <w:rsid w:val="002F06FD"/>
    <w:rsid w:val="002F1A21"/>
    <w:rsid w:val="00301D08"/>
    <w:rsid w:val="00301E60"/>
    <w:rsid w:val="00307B49"/>
    <w:rsid w:val="00307DA8"/>
    <w:rsid w:val="003104E4"/>
    <w:rsid w:val="00317682"/>
    <w:rsid w:val="00323BE5"/>
    <w:rsid w:val="00330141"/>
    <w:rsid w:val="0033128D"/>
    <w:rsid w:val="003313D6"/>
    <w:rsid w:val="003330F8"/>
    <w:rsid w:val="00334EB9"/>
    <w:rsid w:val="00334F2E"/>
    <w:rsid w:val="00337C9C"/>
    <w:rsid w:val="00343137"/>
    <w:rsid w:val="00346A34"/>
    <w:rsid w:val="003519AD"/>
    <w:rsid w:val="00351D64"/>
    <w:rsid w:val="00352332"/>
    <w:rsid w:val="0035393F"/>
    <w:rsid w:val="0036138F"/>
    <w:rsid w:val="00361D82"/>
    <w:rsid w:val="003642D6"/>
    <w:rsid w:val="00365E46"/>
    <w:rsid w:val="003665AB"/>
    <w:rsid w:val="00374BEF"/>
    <w:rsid w:val="00380144"/>
    <w:rsid w:val="00382494"/>
    <w:rsid w:val="00383868"/>
    <w:rsid w:val="003839EB"/>
    <w:rsid w:val="00384C98"/>
    <w:rsid w:val="0039268A"/>
    <w:rsid w:val="00392EF5"/>
    <w:rsid w:val="00396D6F"/>
    <w:rsid w:val="00397620"/>
    <w:rsid w:val="003A293E"/>
    <w:rsid w:val="003B2717"/>
    <w:rsid w:val="003C18CA"/>
    <w:rsid w:val="003C2DCB"/>
    <w:rsid w:val="003C3549"/>
    <w:rsid w:val="003C544B"/>
    <w:rsid w:val="003C6A10"/>
    <w:rsid w:val="003D2486"/>
    <w:rsid w:val="003D3C44"/>
    <w:rsid w:val="003D4ED8"/>
    <w:rsid w:val="003D7172"/>
    <w:rsid w:val="003E0A32"/>
    <w:rsid w:val="003E30C0"/>
    <w:rsid w:val="003E3526"/>
    <w:rsid w:val="003E523F"/>
    <w:rsid w:val="003E5CE6"/>
    <w:rsid w:val="003F0847"/>
    <w:rsid w:val="003F12FC"/>
    <w:rsid w:val="003F7FA6"/>
    <w:rsid w:val="00417127"/>
    <w:rsid w:val="004213B0"/>
    <w:rsid w:val="00421C4E"/>
    <w:rsid w:val="00421E4B"/>
    <w:rsid w:val="00432F97"/>
    <w:rsid w:val="0043399C"/>
    <w:rsid w:val="00433FC8"/>
    <w:rsid w:val="00434F7B"/>
    <w:rsid w:val="00435A8D"/>
    <w:rsid w:val="00435F3D"/>
    <w:rsid w:val="00436CA0"/>
    <w:rsid w:val="00442D18"/>
    <w:rsid w:val="004478E4"/>
    <w:rsid w:val="004529F0"/>
    <w:rsid w:val="00454AD0"/>
    <w:rsid w:val="00457749"/>
    <w:rsid w:val="00457FA7"/>
    <w:rsid w:val="004643AC"/>
    <w:rsid w:val="00467B39"/>
    <w:rsid w:val="00470337"/>
    <w:rsid w:val="00471339"/>
    <w:rsid w:val="00471EBE"/>
    <w:rsid w:val="00472456"/>
    <w:rsid w:val="004756C5"/>
    <w:rsid w:val="00476F01"/>
    <w:rsid w:val="00486D78"/>
    <w:rsid w:val="00491CF1"/>
    <w:rsid w:val="00493F92"/>
    <w:rsid w:val="004960A1"/>
    <w:rsid w:val="004A3475"/>
    <w:rsid w:val="004A56F9"/>
    <w:rsid w:val="004A7C86"/>
    <w:rsid w:val="004B0098"/>
    <w:rsid w:val="004B0B66"/>
    <w:rsid w:val="004C01F6"/>
    <w:rsid w:val="004C1966"/>
    <w:rsid w:val="004E003B"/>
    <w:rsid w:val="004E0C41"/>
    <w:rsid w:val="004E4276"/>
    <w:rsid w:val="004E4ECC"/>
    <w:rsid w:val="004E51E7"/>
    <w:rsid w:val="004F18F3"/>
    <w:rsid w:val="004F49BE"/>
    <w:rsid w:val="004F619B"/>
    <w:rsid w:val="00504349"/>
    <w:rsid w:val="00505C6D"/>
    <w:rsid w:val="005073D9"/>
    <w:rsid w:val="00511717"/>
    <w:rsid w:val="005206B7"/>
    <w:rsid w:val="005211DB"/>
    <w:rsid w:val="00526564"/>
    <w:rsid w:val="0053017D"/>
    <w:rsid w:val="005303F0"/>
    <w:rsid w:val="005326D4"/>
    <w:rsid w:val="00535645"/>
    <w:rsid w:val="00540AD8"/>
    <w:rsid w:val="005417DA"/>
    <w:rsid w:val="00542C68"/>
    <w:rsid w:val="00545C60"/>
    <w:rsid w:val="005472B9"/>
    <w:rsid w:val="00551344"/>
    <w:rsid w:val="005561B1"/>
    <w:rsid w:val="00560FE4"/>
    <w:rsid w:val="00562284"/>
    <w:rsid w:val="005622E9"/>
    <w:rsid w:val="00563998"/>
    <w:rsid w:val="0056422C"/>
    <w:rsid w:val="00564A05"/>
    <w:rsid w:val="00565F38"/>
    <w:rsid w:val="005720BA"/>
    <w:rsid w:val="00573CBC"/>
    <w:rsid w:val="005770C6"/>
    <w:rsid w:val="0058198A"/>
    <w:rsid w:val="005824F7"/>
    <w:rsid w:val="00584A2B"/>
    <w:rsid w:val="0059752A"/>
    <w:rsid w:val="00597684"/>
    <w:rsid w:val="005A1AF2"/>
    <w:rsid w:val="005A2927"/>
    <w:rsid w:val="005A2E32"/>
    <w:rsid w:val="005A3E6E"/>
    <w:rsid w:val="005A4439"/>
    <w:rsid w:val="005A6E0B"/>
    <w:rsid w:val="005B591A"/>
    <w:rsid w:val="005B7CFA"/>
    <w:rsid w:val="005C4840"/>
    <w:rsid w:val="005D38C4"/>
    <w:rsid w:val="005D69AD"/>
    <w:rsid w:val="005E62AB"/>
    <w:rsid w:val="005E7682"/>
    <w:rsid w:val="005E7B92"/>
    <w:rsid w:val="005F0A23"/>
    <w:rsid w:val="005F5BDD"/>
    <w:rsid w:val="006008AD"/>
    <w:rsid w:val="00601765"/>
    <w:rsid w:val="00601F39"/>
    <w:rsid w:val="0060265E"/>
    <w:rsid w:val="00604FB6"/>
    <w:rsid w:val="00610B13"/>
    <w:rsid w:val="00613965"/>
    <w:rsid w:val="00613A22"/>
    <w:rsid w:val="00620FA1"/>
    <w:rsid w:val="00621008"/>
    <w:rsid w:val="0062442E"/>
    <w:rsid w:val="00626F6B"/>
    <w:rsid w:val="00635DB3"/>
    <w:rsid w:val="00636263"/>
    <w:rsid w:val="006428F5"/>
    <w:rsid w:val="00644E26"/>
    <w:rsid w:val="00645E84"/>
    <w:rsid w:val="006514C6"/>
    <w:rsid w:val="0065356D"/>
    <w:rsid w:val="0066147C"/>
    <w:rsid w:val="00667FAC"/>
    <w:rsid w:val="00671235"/>
    <w:rsid w:val="00673755"/>
    <w:rsid w:val="00682423"/>
    <w:rsid w:val="006843BF"/>
    <w:rsid w:val="00684F08"/>
    <w:rsid w:val="006A0A08"/>
    <w:rsid w:val="006A3802"/>
    <w:rsid w:val="006B12C0"/>
    <w:rsid w:val="006C033C"/>
    <w:rsid w:val="006D0CAD"/>
    <w:rsid w:val="006D5A91"/>
    <w:rsid w:val="006D66D3"/>
    <w:rsid w:val="006E2CB7"/>
    <w:rsid w:val="006E3070"/>
    <w:rsid w:val="006E419E"/>
    <w:rsid w:val="006E4F7A"/>
    <w:rsid w:val="006E637A"/>
    <w:rsid w:val="006F42FC"/>
    <w:rsid w:val="006F78D1"/>
    <w:rsid w:val="006F7FB4"/>
    <w:rsid w:val="0070021D"/>
    <w:rsid w:val="007105A2"/>
    <w:rsid w:val="007202EC"/>
    <w:rsid w:val="00720415"/>
    <w:rsid w:val="00726A8B"/>
    <w:rsid w:val="0073221E"/>
    <w:rsid w:val="00732C39"/>
    <w:rsid w:val="00734B77"/>
    <w:rsid w:val="00735B91"/>
    <w:rsid w:val="0073637F"/>
    <w:rsid w:val="007373A9"/>
    <w:rsid w:val="0074083B"/>
    <w:rsid w:val="007420BD"/>
    <w:rsid w:val="0074310E"/>
    <w:rsid w:val="0074416F"/>
    <w:rsid w:val="00747DDE"/>
    <w:rsid w:val="0075099E"/>
    <w:rsid w:val="0075507C"/>
    <w:rsid w:val="0075533A"/>
    <w:rsid w:val="00756FB7"/>
    <w:rsid w:val="00760A77"/>
    <w:rsid w:val="007629C5"/>
    <w:rsid w:val="007649BE"/>
    <w:rsid w:val="007671CF"/>
    <w:rsid w:val="007744BF"/>
    <w:rsid w:val="0078021C"/>
    <w:rsid w:val="007835D4"/>
    <w:rsid w:val="00787681"/>
    <w:rsid w:val="00793EC6"/>
    <w:rsid w:val="00794E46"/>
    <w:rsid w:val="00794F6D"/>
    <w:rsid w:val="007A2445"/>
    <w:rsid w:val="007A5AFE"/>
    <w:rsid w:val="007A6855"/>
    <w:rsid w:val="007B5A5D"/>
    <w:rsid w:val="007B6D17"/>
    <w:rsid w:val="007B7BC0"/>
    <w:rsid w:val="007C2B1C"/>
    <w:rsid w:val="007D298E"/>
    <w:rsid w:val="007D371A"/>
    <w:rsid w:val="007D4CB1"/>
    <w:rsid w:val="007D5E7D"/>
    <w:rsid w:val="007E0357"/>
    <w:rsid w:val="007E1956"/>
    <w:rsid w:val="007E1EF7"/>
    <w:rsid w:val="007E6887"/>
    <w:rsid w:val="007F003B"/>
    <w:rsid w:val="007F0411"/>
    <w:rsid w:val="007F1E48"/>
    <w:rsid w:val="007F291A"/>
    <w:rsid w:val="007F381E"/>
    <w:rsid w:val="007F78AC"/>
    <w:rsid w:val="00804FCA"/>
    <w:rsid w:val="00806A16"/>
    <w:rsid w:val="0080760B"/>
    <w:rsid w:val="00812E0F"/>
    <w:rsid w:val="008136C9"/>
    <w:rsid w:val="00813CEC"/>
    <w:rsid w:val="00814BEE"/>
    <w:rsid w:val="00817EFF"/>
    <w:rsid w:val="00824944"/>
    <w:rsid w:val="00832375"/>
    <w:rsid w:val="008351B6"/>
    <w:rsid w:val="00841EE9"/>
    <w:rsid w:val="00850E29"/>
    <w:rsid w:val="00852058"/>
    <w:rsid w:val="00855612"/>
    <w:rsid w:val="008600F4"/>
    <w:rsid w:val="00864CBF"/>
    <w:rsid w:val="00867D0B"/>
    <w:rsid w:val="00870A77"/>
    <w:rsid w:val="0087418A"/>
    <w:rsid w:val="008843F6"/>
    <w:rsid w:val="00885250"/>
    <w:rsid w:val="008853DF"/>
    <w:rsid w:val="00891DB8"/>
    <w:rsid w:val="008926A8"/>
    <w:rsid w:val="008A0BD2"/>
    <w:rsid w:val="008A20DB"/>
    <w:rsid w:val="008A38E3"/>
    <w:rsid w:val="008A581A"/>
    <w:rsid w:val="008B6E6B"/>
    <w:rsid w:val="008C0233"/>
    <w:rsid w:val="008C5D1B"/>
    <w:rsid w:val="008D1EE5"/>
    <w:rsid w:val="008D4F33"/>
    <w:rsid w:val="008D683F"/>
    <w:rsid w:val="008E248B"/>
    <w:rsid w:val="008E6AA4"/>
    <w:rsid w:val="008F02E7"/>
    <w:rsid w:val="008F070F"/>
    <w:rsid w:val="008F3CC4"/>
    <w:rsid w:val="008F3ED7"/>
    <w:rsid w:val="0090498B"/>
    <w:rsid w:val="00905524"/>
    <w:rsid w:val="009161E3"/>
    <w:rsid w:val="0091622E"/>
    <w:rsid w:val="00921586"/>
    <w:rsid w:val="00924030"/>
    <w:rsid w:val="00924155"/>
    <w:rsid w:val="00927772"/>
    <w:rsid w:val="009304C7"/>
    <w:rsid w:val="00931646"/>
    <w:rsid w:val="00932591"/>
    <w:rsid w:val="00937874"/>
    <w:rsid w:val="0094088E"/>
    <w:rsid w:val="00947514"/>
    <w:rsid w:val="00953BEB"/>
    <w:rsid w:val="00954AFD"/>
    <w:rsid w:val="00955A4D"/>
    <w:rsid w:val="00955B2F"/>
    <w:rsid w:val="00957BD8"/>
    <w:rsid w:val="00962E8E"/>
    <w:rsid w:val="00963963"/>
    <w:rsid w:val="00964C45"/>
    <w:rsid w:val="0096672F"/>
    <w:rsid w:val="00966C69"/>
    <w:rsid w:val="009707A9"/>
    <w:rsid w:val="009761EF"/>
    <w:rsid w:val="009828BF"/>
    <w:rsid w:val="00984221"/>
    <w:rsid w:val="009842C8"/>
    <w:rsid w:val="00985DDF"/>
    <w:rsid w:val="00994833"/>
    <w:rsid w:val="00996DF1"/>
    <w:rsid w:val="009A0151"/>
    <w:rsid w:val="009A0265"/>
    <w:rsid w:val="009A36E0"/>
    <w:rsid w:val="009B648D"/>
    <w:rsid w:val="009B736D"/>
    <w:rsid w:val="009B77F7"/>
    <w:rsid w:val="009B7831"/>
    <w:rsid w:val="009B7F1E"/>
    <w:rsid w:val="009C008E"/>
    <w:rsid w:val="009C2EDE"/>
    <w:rsid w:val="009C7B65"/>
    <w:rsid w:val="009D422A"/>
    <w:rsid w:val="009D5944"/>
    <w:rsid w:val="009D7356"/>
    <w:rsid w:val="009E3076"/>
    <w:rsid w:val="009E34B7"/>
    <w:rsid w:val="009E4AB5"/>
    <w:rsid w:val="009E685D"/>
    <w:rsid w:val="009F14BA"/>
    <w:rsid w:val="009F215F"/>
    <w:rsid w:val="009F2290"/>
    <w:rsid w:val="00A002FF"/>
    <w:rsid w:val="00A03E30"/>
    <w:rsid w:val="00A03E9D"/>
    <w:rsid w:val="00A10742"/>
    <w:rsid w:val="00A11FA7"/>
    <w:rsid w:val="00A145DE"/>
    <w:rsid w:val="00A211EF"/>
    <w:rsid w:val="00A2678F"/>
    <w:rsid w:val="00A274A7"/>
    <w:rsid w:val="00A3040D"/>
    <w:rsid w:val="00A305CC"/>
    <w:rsid w:val="00A354E2"/>
    <w:rsid w:val="00A358F3"/>
    <w:rsid w:val="00A41EAD"/>
    <w:rsid w:val="00A424DF"/>
    <w:rsid w:val="00A46900"/>
    <w:rsid w:val="00A46E55"/>
    <w:rsid w:val="00A47675"/>
    <w:rsid w:val="00A50925"/>
    <w:rsid w:val="00A50ADB"/>
    <w:rsid w:val="00A51274"/>
    <w:rsid w:val="00A52D81"/>
    <w:rsid w:val="00A57833"/>
    <w:rsid w:val="00A6311C"/>
    <w:rsid w:val="00A75755"/>
    <w:rsid w:val="00A83554"/>
    <w:rsid w:val="00A863B4"/>
    <w:rsid w:val="00AB02A8"/>
    <w:rsid w:val="00AB22B9"/>
    <w:rsid w:val="00AB467C"/>
    <w:rsid w:val="00AB566C"/>
    <w:rsid w:val="00AB6557"/>
    <w:rsid w:val="00AC2A1E"/>
    <w:rsid w:val="00AC3389"/>
    <w:rsid w:val="00AC7BAB"/>
    <w:rsid w:val="00AD0108"/>
    <w:rsid w:val="00AD146C"/>
    <w:rsid w:val="00AD20AD"/>
    <w:rsid w:val="00AD2BA8"/>
    <w:rsid w:val="00AD5AA9"/>
    <w:rsid w:val="00AD7775"/>
    <w:rsid w:val="00AE216E"/>
    <w:rsid w:val="00AE372E"/>
    <w:rsid w:val="00AE5144"/>
    <w:rsid w:val="00AE6F2E"/>
    <w:rsid w:val="00AF7359"/>
    <w:rsid w:val="00B0016E"/>
    <w:rsid w:val="00B045A3"/>
    <w:rsid w:val="00B06414"/>
    <w:rsid w:val="00B10644"/>
    <w:rsid w:val="00B11EEA"/>
    <w:rsid w:val="00B153F1"/>
    <w:rsid w:val="00B15771"/>
    <w:rsid w:val="00B205F6"/>
    <w:rsid w:val="00B235C9"/>
    <w:rsid w:val="00B240A9"/>
    <w:rsid w:val="00B26001"/>
    <w:rsid w:val="00B31063"/>
    <w:rsid w:val="00B31D8A"/>
    <w:rsid w:val="00B34F7E"/>
    <w:rsid w:val="00B34FEA"/>
    <w:rsid w:val="00B356DE"/>
    <w:rsid w:val="00B36227"/>
    <w:rsid w:val="00B4098A"/>
    <w:rsid w:val="00B4569C"/>
    <w:rsid w:val="00B45FA5"/>
    <w:rsid w:val="00B46591"/>
    <w:rsid w:val="00B51072"/>
    <w:rsid w:val="00B552A4"/>
    <w:rsid w:val="00B62B6F"/>
    <w:rsid w:val="00B63F7D"/>
    <w:rsid w:val="00B722BF"/>
    <w:rsid w:val="00B74820"/>
    <w:rsid w:val="00B7753B"/>
    <w:rsid w:val="00B80641"/>
    <w:rsid w:val="00B923FE"/>
    <w:rsid w:val="00B95A3A"/>
    <w:rsid w:val="00BA0D2B"/>
    <w:rsid w:val="00BA1B7C"/>
    <w:rsid w:val="00BA6CB6"/>
    <w:rsid w:val="00BB2E67"/>
    <w:rsid w:val="00BB2F6B"/>
    <w:rsid w:val="00BB44B3"/>
    <w:rsid w:val="00BB5726"/>
    <w:rsid w:val="00BC3FC1"/>
    <w:rsid w:val="00BC4A08"/>
    <w:rsid w:val="00BC5345"/>
    <w:rsid w:val="00BC667B"/>
    <w:rsid w:val="00BC6825"/>
    <w:rsid w:val="00BD1E70"/>
    <w:rsid w:val="00BE6F25"/>
    <w:rsid w:val="00BE71A4"/>
    <w:rsid w:val="00BF0EAD"/>
    <w:rsid w:val="00BF66CA"/>
    <w:rsid w:val="00C03281"/>
    <w:rsid w:val="00C04EDA"/>
    <w:rsid w:val="00C075E5"/>
    <w:rsid w:val="00C10F91"/>
    <w:rsid w:val="00C16872"/>
    <w:rsid w:val="00C168E1"/>
    <w:rsid w:val="00C21A65"/>
    <w:rsid w:val="00C24914"/>
    <w:rsid w:val="00C31C9F"/>
    <w:rsid w:val="00C31E9E"/>
    <w:rsid w:val="00C362F1"/>
    <w:rsid w:val="00C4760E"/>
    <w:rsid w:val="00C526E5"/>
    <w:rsid w:val="00C527FB"/>
    <w:rsid w:val="00C534C3"/>
    <w:rsid w:val="00C53E0C"/>
    <w:rsid w:val="00C6139D"/>
    <w:rsid w:val="00C624AF"/>
    <w:rsid w:val="00C640C8"/>
    <w:rsid w:val="00C64E8D"/>
    <w:rsid w:val="00C7184A"/>
    <w:rsid w:val="00C75A51"/>
    <w:rsid w:val="00C81F89"/>
    <w:rsid w:val="00C84404"/>
    <w:rsid w:val="00C84736"/>
    <w:rsid w:val="00CA4D70"/>
    <w:rsid w:val="00CA7C22"/>
    <w:rsid w:val="00CB0A41"/>
    <w:rsid w:val="00CB19E3"/>
    <w:rsid w:val="00CB300E"/>
    <w:rsid w:val="00CB7442"/>
    <w:rsid w:val="00CC1898"/>
    <w:rsid w:val="00CC5DEA"/>
    <w:rsid w:val="00CD1A83"/>
    <w:rsid w:val="00CD4A8A"/>
    <w:rsid w:val="00CD599A"/>
    <w:rsid w:val="00CD6885"/>
    <w:rsid w:val="00CE2AB5"/>
    <w:rsid w:val="00CE7917"/>
    <w:rsid w:val="00CF2775"/>
    <w:rsid w:val="00CF5199"/>
    <w:rsid w:val="00D022D6"/>
    <w:rsid w:val="00D026D1"/>
    <w:rsid w:val="00D028B5"/>
    <w:rsid w:val="00D02E4B"/>
    <w:rsid w:val="00D0411D"/>
    <w:rsid w:val="00D06439"/>
    <w:rsid w:val="00D07216"/>
    <w:rsid w:val="00D1047E"/>
    <w:rsid w:val="00D11A00"/>
    <w:rsid w:val="00D20640"/>
    <w:rsid w:val="00D22AE0"/>
    <w:rsid w:val="00D22DCE"/>
    <w:rsid w:val="00D22DD1"/>
    <w:rsid w:val="00D253AC"/>
    <w:rsid w:val="00D26424"/>
    <w:rsid w:val="00D364CF"/>
    <w:rsid w:val="00D60AC1"/>
    <w:rsid w:val="00D62276"/>
    <w:rsid w:val="00D725E3"/>
    <w:rsid w:val="00D72605"/>
    <w:rsid w:val="00D81249"/>
    <w:rsid w:val="00D8491A"/>
    <w:rsid w:val="00D84DB1"/>
    <w:rsid w:val="00D87452"/>
    <w:rsid w:val="00D9083E"/>
    <w:rsid w:val="00D91370"/>
    <w:rsid w:val="00D915C2"/>
    <w:rsid w:val="00D9600A"/>
    <w:rsid w:val="00D972B8"/>
    <w:rsid w:val="00DA00A9"/>
    <w:rsid w:val="00DA1668"/>
    <w:rsid w:val="00DA3905"/>
    <w:rsid w:val="00DA41F1"/>
    <w:rsid w:val="00DA497E"/>
    <w:rsid w:val="00DB2AF6"/>
    <w:rsid w:val="00DB4D02"/>
    <w:rsid w:val="00DB60A8"/>
    <w:rsid w:val="00DC1D28"/>
    <w:rsid w:val="00DC23E7"/>
    <w:rsid w:val="00DC2ADD"/>
    <w:rsid w:val="00DC40DE"/>
    <w:rsid w:val="00DC5969"/>
    <w:rsid w:val="00DC5A52"/>
    <w:rsid w:val="00DC7171"/>
    <w:rsid w:val="00DC72CB"/>
    <w:rsid w:val="00DD0679"/>
    <w:rsid w:val="00DD114B"/>
    <w:rsid w:val="00DD4045"/>
    <w:rsid w:val="00DD5157"/>
    <w:rsid w:val="00DD5D38"/>
    <w:rsid w:val="00DE0E4A"/>
    <w:rsid w:val="00DE5536"/>
    <w:rsid w:val="00DF1314"/>
    <w:rsid w:val="00E01021"/>
    <w:rsid w:val="00E01CD2"/>
    <w:rsid w:val="00E03114"/>
    <w:rsid w:val="00E0322B"/>
    <w:rsid w:val="00E03CFC"/>
    <w:rsid w:val="00E06109"/>
    <w:rsid w:val="00E22AD8"/>
    <w:rsid w:val="00E25F8D"/>
    <w:rsid w:val="00E26C08"/>
    <w:rsid w:val="00E340BD"/>
    <w:rsid w:val="00E371E1"/>
    <w:rsid w:val="00E40FFF"/>
    <w:rsid w:val="00E42BCE"/>
    <w:rsid w:val="00E47002"/>
    <w:rsid w:val="00E478C2"/>
    <w:rsid w:val="00E51CDE"/>
    <w:rsid w:val="00E526B8"/>
    <w:rsid w:val="00E57282"/>
    <w:rsid w:val="00E61812"/>
    <w:rsid w:val="00E63445"/>
    <w:rsid w:val="00E63AC6"/>
    <w:rsid w:val="00E63B11"/>
    <w:rsid w:val="00E77D64"/>
    <w:rsid w:val="00E80B37"/>
    <w:rsid w:val="00E81651"/>
    <w:rsid w:val="00E819A9"/>
    <w:rsid w:val="00E82279"/>
    <w:rsid w:val="00E870EC"/>
    <w:rsid w:val="00E9438F"/>
    <w:rsid w:val="00E950BF"/>
    <w:rsid w:val="00E9637A"/>
    <w:rsid w:val="00E97D28"/>
    <w:rsid w:val="00EA0303"/>
    <w:rsid w:val="00EA3A1B"/>
    <w:rsid w:val="00EA4ADF"/>
    <w:rsid w:val="00EA4CD4"/>
    <w:rsid w:val="00EA4F8A"/>
    <w:rsid w:val="00EB1BF8"/>
    <w:rsid w:val="00EB2AFA"/>
    <w:rsid w:val="00EB2F95"/>
    <w:rsid w:val="00EB6757"/>
    <w:rsid w:val="00EF43BB"/>
    <w:rsid w:val="00F01917"/>
    <w:rsid w:val="00F02481"/>
    <w:rsid w:val="00F04191"/>
    <w:rsid w:val="00F065FF"/>
    <w:rsid w:val="00F109EC"/>
    <w:rsid w:val="00F14A69"/>
    <w:rsid w:val="00F17982"/>
    <w:rsid w:val="00F220BA"/>
    <w:rsid w:val="00F27FF2"/>
    <w:rsid w:val="00F30D2E"/>
    <w:rsid w:val="00F32CC4"/>
    <w:rsid w:val="00F35BD0"/>
    <w:rsid w:val="00F36F5C"/>
    <w:rsid w:val="00F4265D"/>
    <w:rsid w:val="00F4445F"/>
    <w:rsid w:val="00F4479F"/>
    <w:rsid w:val="00F607B9"/>
    <w:rsid w:val="00F6189A"/>
    <w:rsid w:val="00F64BF2"/>
    <w:rsid w:val="00F658CB"/>
    <w:rsid w:val="00F659FD"/>
    <w:rsid w:val="00F661FF"/>
    <w:rsid w:val="00F71EBB"/>
    <w:rsid w:val="00F77F53"/>
    <w:rsid w:val="00F81DFA"/>
    <w:rsid w:val="00F83B31"/>
    <w:rsid w:val="00F84028"/>
    <w:rsid w:val="00F842A6"/>
    <w:rsid w:val="00F862BF"/>
    <w:rsid w:val="00F86E0A"/>
    <w:rsid w:val="00FA53DE"/>
    <w:rsid w:val="00FA54F9"/>
    <w:rsid w:val="00FB2817"/>
    <w:rsid w:val="00FB61BD"/>
    <w:rsid w:val="00FC42EA"/>
    <w:rsid w:val="00FD7A60"/>
    <w:rsid w:val="00FE0CC1"/>
    <w:rsid w:val="00FE2940"/>
    <w:rsid w:val="00FE470C"/>
    <w:rsid w:val="00FE6E67"/>
    <w:rsid w:val="00FF0494"/>
    <w:rsid w:val="00FF5186"/>
    <w:rsid w:val="00FF631E"/>
    <w:rsid w:val="00FF6C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E08813"/>
  <w15:docId w15:val="{486FA026-8411-4EE1-9B6B-36F84AA8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828BF"/>
    <w:pPr>
      <w:widowControl w:val="0"/>
      <w:spacing w:after="0" w:line="240" w:lineRule="auto"/>
    </w:pPr>
    <w:rPr>
      <w:lang w:val="es-MX"/>
    </w:rPr>
  </w:style>
  <w:style w:type="paragraph" w:styleId="Ttulo1">
    <w:name w:val="heading 1"/>
    <w:basedOn w:val="Normal"/>
    <w:link w:val="Ttulo1Car"/>
    <w:uiPriority w:val="1"/>
    <w:qFormat/>
    <w:rsid w:val="009828BF"/>
    <w:pPr>
      <w:ind w:left="1705" w:hanging="874"/>
      <w:outlineLvl w:val="0"/>
    </w:pPr>
    <w:rPr>
      <w:rFonts w:ascii="Trebuchet MS" w:eastAsia="Trebuchet MS" w:hAnsi="Trebuchet MS"/>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28BF"/>
    <w:pPr>
      <w:tabs>
        <w:tab w:val="center" w:pos="4680"/>
        <w:tab w:val="right" w:pos="9360"/>
      </w:tabs>
    </w:pPr>
  </w:style>
  <w:style w:type="character" w:customStyle="1" w:styleId="EncabezadoCar">
    <w:name w:val="Encabezado Car"/>
    <w:basedOn w:val="Fuentedeprrafopredeter"/>
    <w:link w:val="Encabezado"/>
    <w:uiPriority w:val="99"/>
    <w:rsid w:val="009828BF"/>
  </w:style>
  <w:style w:type="paragraph" w:styleId="Piedepgina">
    <w:name w:val="footer"/>
    <w:aliases w:val="Dokument-ID"/>
    <w:basedOn w:val="Normal"/>
    <w:link w:val="PiedepginaCar"/>
    <w:uiPriority w:val="99"/>
    <w:unhideWhenUsed/>
    <w:rsid w:val="009828BF"/>
    <w:pPr>
      <w:tabs>
        <w:tab w:val="center" w:pos="4680"/>
        <w:tab w:val="right" w:pos="9360"/>
      </w:tabs>
    </w:pPr>
  </w:style>
  <w:style w:type="character" w:customStyle="1" w:styleId="PiedepginaCar">
    <w:name w:val="Pie de página Car"/>
    <w:aliases w:val="Dokument-ID Car"/>
    <w:basedOn w:val="Fuentedeprrafopredeter"/>
    <w:link w:val="Piedepgina"/>
    <w:uiPriority w:val="99"/>
    <w:rsid w:val="009828BF"/>
  </w:style>
  <w:style w:type="paragraph" w:customStyle="1" w:styleId="TableParagraph">
    <w:name w:val="Table Paragraph"/>
    <w:basedOn w:val="Normal"/>
    <w:uiPriority w:val="1"/>
    <w:qFormat/>
    <w:rsid w:val="009828BF"/>
  </w:style>
  <w:style w:type="character" w:customStyle="1" w:styleId="Ttulo1Car">
    <w:name w:val="Título 1 Car"/>
    <w:basedOn w:val="Fuentedeprrafopredeter"/>
    <w:link w:val="Ttulo1"/>
    <w:uiPriority w:val="1"/>
    <w:rsid w:val="009828BF"/>
    <w:rPr>
      <w:rFonts w:ascii="Trebuchet MS" w:eastAsia="Trebuchet MS" w:hAnsi="Trebuchet MS"/>
      <w:b/>
      <w:bCs/>
      <w:sz w:val="24"/>
      <w:szCs w:val="24"/>
    </w:rPr>
  </w:style>
  <w:style w:type="paragraph" w:styleId="Textoindependiente">
    <w:name w:val="Body Text"/>
    <w:basedOn w:val="Normal"/>
    <w:link w:val="TextoindependienteCar"/>
    <w:uiPriority w:val="1"/>
    <w:qFormat/>
    <w:rsid w:val="009828BF"/>
    <w:pPr>
      <w:ind w:left="265" w:firstLine="566"/>
    </w:pPr>
    <w:rPr>
      <w:rFonts w:ascii="Arial" w:eastAsia="Arial" w:hAnsi="Arial"/>
      <w:sz w:val="24"/>
      <w:szCs w:val="24"/>
    </w:rPr>
  </w:style>
  <w:style w:type="character" w:customStyle="1" w:styleId="TextoindependienteCar">
    <w:name w:val="Texto independiente Car"/>
    <w:basedOn w:val="Fuentedeprrafopredeter"/>
    <w:link w:val="Textoindependiente"/>
    <w:uiPriority w:val="1"/>
    <w:rsid w:val="009828BF"/>
    <w:rPr>
      <w:rFonts w:ascii="Arial" w:eastAsia="Arial" w:hAnsi="Arial"/>
      <w:sz w:val="24"/>
      <w:szCs w:val="24"/>
    </w:rPr>
  </w:style>
  <w:style w:type="paragraph" w:styleId="Prrafodelista">
    <w:name w:val="List Paragraph"/>
    <w:basedOn w:val="Normal"/>
    <w:uiPriority w:val="1"/>
    <w:qFormat/>
    <w:rsid w:val="009828BF"/>
  </w:style>
  <w:style w:type="character" w:styleId="Refdecomentario">
    <w:name w:val="annotation reference"/>
    <w:basedOn w:val="Fuentedeprrafopredeter"/>
    <w:uiPriority w:val="99"/>
    <w:semiHidden/>
    <w:unhideWhenUsed/>
    <w:rsid w:val="00F04191"/>
    <w:rPr>
      <w:sz w:val="16"/>
      <w:szCs w:val="16"/>
    </w:rPr>
  </w:style>
  <w:style w:type="paragraph" w:styleId="Textocomentario">
    <w:name w:val="annotation text"/>
    <w:basedOn w:val="Normal"/>
    <w:link w:val="TextocomentarioCar"/>
    <w:uiPriority w:val="99"/>
    <w:semiHidden/>
    <w:unhideWhenUsed/>
    <w:rsid w:val="00F04191"/>
    <w:rPr>
      <w:sz w:val="20"/>
      <w:szCs w:val="20"/>
    </w:rPr>
  </w:style>
  <w:style w:type="character" w:customStyle="1" w:styleId="TextocomentarioCar">
    <w:name w:val="Texto comentario Car"/>
    <w:basedOn w:val="Fuentedeprrafopredeter"/>
    <w:link w:val="Textocomentario"/>
    <w:uiPriority w:val="99"/>
    <w:semiHidden/>
    <w:rsid w:val="00F04191"/>
    <w:rPr>
      <w:sz w:val="20"/>
      <w:szCs w:val="20"/>
    </w:rPr>
  </w:style>
  <w:style w:type="paragraph" w:styleId="Textodeglobo">
    <w:name w:val="Balloon Text"/>
    <w:basedOn w:val="Normal"/>
    <w:link w:val="TextodegloboCar"/>
    <w:uiPriority w:val="99"/>
    <w:semiHidden/>
    <w:unhideWhenUsed/>
    <w:rsid w:val="00F0419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4191"/>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AD2BA8"/>
    <w:rPr>
      <w:b/>
      <w:bCs/>
    </w:rPr>
  </w:style>
  <w:style w:type="character" w:customStyle="1" w:styleId="AsuntodelcomentarioCar">
    <w:name w:val="Asunto del comentario Car"/>
    <w:basedOn w:val="TextocomentarioCar"/>
    <w:link w:val="Asuntodelcomentario"/>
    <w:uiPriority w:val="99"/>
    <w:semiHidden/>
    <w:rsid w:val="00AD2BA8"/>
    <w:rPr>
      <w:b/>
      <w:bCs/>
      <w:sz w:val="20"/>
      <w:szCs w:val="20"/>
    </w:rPr>
  </w:style>
  <w:style w:type="table" w:styleId="Tablaconcuadrcula">
    <w:name w:val="Table Grid"/>
    <w:basedOn w:val="Tablanormal"/>
    <w:uiPriority w:val="39"/>
    <w:rsid w:val="000A6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380144"/>
    <w:pPr>
      <w:spacing w:after="0" w:line="240" w:lineRule="auto"/>
    </w:pPr>
  </w:style>
  <w:style w:type="table" w:customStyle="1" w:styleId="Tablaconcuadrcula1">
    <w:name w:val="Tabla con cuadrícula1"/>
    <w:basedOn w:val="Tablanormal"/>
    <w:next w:val="Tablaconcuadrcula"/>
    <w:uiPriority w:val="39"/>
    <w:rsid w:val="00F14A6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45C6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8C0233"/>
    <w:pPr>
      <w:keepNext/>
      <w:keepLines/>
      <w:widowControl/>
      <w:spacing w:before="240" w:line="259" w:lineRule="auto"/>
      <w:ind w:left="0" w:firstLine="0"/>
      <w:outlineLvl w:val="9"/>
    </w:pPr>
    <w:rPr>
      <w:rFonts w:asciiTheme="majorHAnsi" w:eastAsiaTheme="majorEastAsia" w:hAnsiTheme="majorHAnsi" w:cstheme="majorBidi"/>
      <w:b w:val="0"/>
      <w:bCs w:val="0"/>
      <w:color w:val="2E74B5" w:themeColor="accent1" w:themeShade="BF"/>
      <w:sz w:val="32"/>
      <w:szCs w:val="32"/>
      <w:lang w:eastAsia="es-MX"/>
    </w:rPr>
  </w:style>
  <w:style w:type="paragraph" w:styleId="TDC1">
    <w:name w:val="toc 1"/>
    <w:basedOn w:val="Normal"/>
    <w:next w:val="Normal"/>
    <w:autoRedefine/>
    <w:uiPriority w:val="39"/>
    <w:unhideWhenUsed/>
    <w:rsid w:val="001806F2"/>
    <w:pPr>
      <w:tabs>
        <w:tab w:val="left" w:pos="440"/>
        <w:tab w:val="right" w:leader="dot" w:pos="9350"/>
      </w:tabs>
      <w:spacing w:after="100" w:line="360" w:lineRule="auto"/>
      <w:jc w:val="both"/>
    </w:pPr>
  </w:style>
  <w:style w:type="paragraph" w:styleId="TDC2">
    <w:name w:val="toc 2"/>
    <w:basedOn w:val="Normal"/>
    <w:next w:val="Normal"/>
    <w:autoRedefine/>
    <w:uiPriority w:val="39"/>
    <w:unhideWhenUsed/>
    <w:rsid w:val="008C0233"/>
    <w:pPr>
      <w:widowControl/>
      <w:spacing w:after="100" w:line="259" w:lineRule="auto"/>
      <w:ind w:left="220"/>
    </w:pPr>
    <w:rPr>
      <w:rFonts w:eastAsiaTheme="minorEastAsia"/>
      <w:lang w:eastAsia="es-MX"/>
    </w:rPr>
  </w:style>
  <w:style w:type="paragraph" w:styleId="TDC3">
    <w:name w:val="toc 3"/>
    <w:basedOn w:val="Normal"/>
    <w:next w:val="Normal"/>
    <w:autoRedefine/>
    <w:uiPriority w:val="39"/>
    <w:unhideWhenUsed/>
    <w:rsid w:val="008C0233"/>
    <w:pPr>
      <w:widowControl/>
      <w:spacing w:after="100" w:line="259" w:lineRule="auto"/>
      <w:ind w:left="440"/>
    </w:pPr>
    <w:rPr>
      <w:rFonts w:eastAsiaTheme="minorEastAsia"/>
      <w:lang w:eastAsia="es-MX"/>
    </w:rPr>
  </w:style>
  <w:style w:type="paragraph" w:styleId="TDC4">
    <w:name w:val="toc 4"/>
    <w:basedOn w:val="Normal"/>
    <w:next w:val="Normal"/>
    <w:autoRedefine/>
    <w:uiPriority w:val="39"/>
    <w:unhideWhenUsed/>
    <w:rsid w:val="008C0233"/>
    <w:pPr>
      <w:widowControl/>
      <w:spacing w:after="100" w:line="259" w:lineRule="auto"/>
      <w:ind w:left="660"/>
    </w:pPr>
    <w:rPr>
      <w:rFonts w:eastAsiaTheme="minorEastAsia"/>
      <w:lang w:eastAsia="es-MX"/>
    </w:rPr>
  </w:style>
  <w:style w:type="paragraph" w:styleId="TDC5">
    <w:name w:val="toc 5"/>
    <w:basedOn w:val="Normal"/>
    <w:next w:val="Normal"/>
    <w:autoRedefine/>
    <w:uiPriority w:val="39"/>
    <w:unhideWhenUsed/>
    <w:rsid w:val="008C0233"/>
    <w:pPr>
      <w:widowControl/>
      <w:spacing w:after="100" w:line="259" w:lineRule="auto"/>
      <w:ind w:left="880"/>
    </w:pPr>
    <w:rPr>
      <w:rFonts w:eastAsiaTheme="minorEastAsia"/>
      <w:lang w:eastAsia="es-MX"/>
    </w:rPr>
  </w:style>
  <w:style w:type="paragraph" w:styleId="TDC6">
    <w:name w:val="toc 6"/>
    <w:basedOn w:val="Normal"/>
    <w:next w:val="Normal"/>
    <w:autoRedefine/>
    <w:uiPriority w:val="39"/>
    <w:unhideWhenUsed/>
    <w:rsid w:val="008C0233"/>
    <w:pPr>
      <w:widowControl/>
      <w:spacing w:after="100" w:line="259" w:lineRule="auto"/>
      <w:ind w:left="1100"/>
    </w:pPr>
    <w:rPr>
      <w:rFonts w:eastAsiaTheme="minorEastAsia"/>
      <w:lang w:eastAsia="es-MX"/>
    </w:rPr>
  </w:style>
  <w:style w:type="paragraph" w:styleId="TDC7">
    <w:name w:val="toc 7"/>
    <w:basedOn w:val="Normal"/>
    <w:next w:val="Normal"/>
    <w:autoRedefine/>
    <w:uiPriority w:val="39"/>
    <w:unhideWhenUsed/>
    <w:rsid w:val="008C0233"/>
    <w:pPr>
      <w:widowControl/>
      <w:spacing w:after="100" w:line="259" w:lineRule="auto"/>
      <w:ind w:left="1320"/>
    </w:pPr>
    <w:rPr>
      <w:rFonts w:eastAsiaTheme="minorEastAsia"/>
      <w:lang w:eastAsia="es-MX"/>
    </w:rPr>
  </w:style>
  <w:style w:type="paragraph" w:styleId="TDC8">
    <w:name w:val="toc 8"/>
    <w:basedOn w:val="Normal"/>
    <w:next w:val="Normal"/>
    <w:autoRedefine/>
    <w:uiPriority w:val="39"/>
    <w:unhideWhenUsed/>
    <w:rsid w:val="008C0233"/>
    <w:pPr>
      <w:widowControl/>
      <w:spacing w:after="100" w:line="259" w:lineRule="auto"/>
      <w:ind w:left="1540"/>
    </w:pPr>
    <w:rPr>
      <w:rFonts w:eastAsiaTheme="minorEastAsia"/>
      <w:lang w:eastAsia="es-MX"/>
    </w:rPr>
  </w:style>
  <w:style w:type="paragraph" w:styleId="TDC9">
    <w:name w:val="toc 9"/>
    <w:basedOn w:val="Normal"/>
    <w:next w:val="Normal"/>
    <w:autoRedefine/>
    <w:uiPriority w:val="39"/>
    <w:unhideWhenUsed/>
    <w:rsid w:val="008C0233"/>
    <w:pPr>
      <w:widowControl/>
      <w:spacing w:after="100" w:line="259" w:lineRule="auto"/>
      <w:ind w:left="1760"/>
    </w:pPr>
    <w:rPr>
      <w:rFonts w:eastAsiaTheme="minorEastAsia"/>
      <w:lang w:eastAsia="es-MX"/>
    </w:rPr>
  </w:style>
  <w:style w:type="character" w:styleId="Hipervnculo">
    <w:name w:val="Hyperlink"/>
    <w:basedOn w:val="Fuentedeprrafopredeter"/>
    <w:uiPriority w:val="99"/>
    <w:unhideWhenUsed/>
    <w:rsid w:val="008C0233"/>
    <w:rPr>
      <w:color w:val="0563C1" w:themeColor="hyperlink"/>
      <w:u w:val="single"/>
    </w:rPr>
  </w:style>
  <w:style w:type="character" w:styleId="Mencinsinresolver">
    <w:name w:val="Unresolved Mention"/>
    <w:basedOn w:val="Fuentedeprrafopredeter"/>
    <w:uiPriority w:val="99"/>
    <w:semiHidden/>
    <w:unhideWhenUsed/>
    <w:rsid w:val="008C0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3BE75-1F3C-498C-B594-E469A756D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3F8B7-1A8F-473F-B472-DD8397D2844A}">
  <ds:schemaRefs>
    <ds:schemaRef ds:uri="http://schemas.microsoft.com/sharepoint/v3/contenttype/forms"/>
  </ds:schemaRefs>
</ds:datastoreItem>
</file>

<file path=customXml/itemProps3.xml><?xml version="1.0" encoding="utf-8"?>
<ds:datastoreItem xmlns:ds="http://schemas.openxmlformats.org/officeDocument/2006/customXml" ds:itemID="{D6A62C23-0029-42BD-9A42-1CFF47DA2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A12DDB-7113-464D-86F8-6736EAB0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6664</Words>
  <Characters>36654</Characters>
  <Application>Microsoft Office Word</Application>
  <DocSecurity>0</DocSecurity>
  <Lines>305</Lines>
  <Paragraphs>86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Altamirano</dc:creator>
  <cp:lastModifiedBy>Luis Odín García</cp:lastModifiedBy>
  <cp:revision>3</cp:revision>
  <cp:lastPrinted>2020-01-30T00:26:00Z</cp:lastPrinted>
  <dcterms:created xsi:type="dcterms:W3CDTF">2021-01-13T00:36:00Z</dcterms:created>
  <dcterms:modified xsi:type="dcterms:W3CDTF">2021-01-13T00:47:00Z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